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5A1AC069" w:rsidR="001E489F" w:rsidRPr="0017306D"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17306D">
        <w:rPr>
          <w:rFonts w:ascii="Arial" w:hAnsi="Arial"/>
          <w:b/>
          <w:noProof/>
          <w:sz w:val="24"/>
          <w:szCs w:val="24"/>
          <w:lang w:eastAsia="ja-JP"/>
        </w:rPr>
        <w:t xml:space="preserve">3GPP </w:t>
      </w:r>
      <w:r w:rsidR="00510F09" w:rsidRPr="0017306D">
        <w:rPr>
          <w:rFonts w:ascii="Arial" w:hAnsi="Arial"/>
          <w:b/>
          <w:noProof/>
          <w:sz w:val="24"/>
          <w:szCs w:val="24"/>
          <w:lang w:eastAsia="ja-JP"/>
        </w:rPr>
        <w:t xml:space="preserve">SA </w:t>
      </w:r>
      <w:r w:rsidRPr="0017306D">
        <w:rPr>
          <w:rFonts w:ascii="Arial" w:hAnsi="Arial"/>
          <w:b/>
          <w:noProof/>
          <w:sz w:val="24"/>
          <w:szCs w:val="24"/>
          <w:lang w:eastAsia="ja-JP"/>
        </w:rPr>
        <w:t>WG</w:t>
      </w:r>
      <w:r w:rsidR="00510F09" w:rsidRPr="0017306D">
        <w:rPr>
          <w:rFonts w:ascii="Arial" w:hAnsi="Arial"/>
          <w:b/>
          <w:noProof/>
          <w:sz w:val="24"/>
          <w:szCs w:val="24"/>
          <w:lang w:eastAsia="ja-JP"/>
        </w:rPr>
        <w:t>2</w:t>
      </w:r>
      <w:r w:rsidRPr="0017306D">
        <w:rPr>
          <w:rFonts w:ascii="Arial" w:hAnsi="Arial"/>
          <w:b/>
          <w:noProof/>
          <w:sz w:val="24"/>
          <w:szCs w:val="24"/>
          <w:lang w:eastAsia="ja-JP"/>
        </w:rPr>
        <w:t>-Meeting #</w:t>
      </w:r>
      <w:r w:rsidR="00510F09" w:rsidRPr="0017306D">
        <w:rPr>
          <w:rFonts w:ascii="Arial" w:hAnsi="Arial"/>
          <w:b/>
          <w:noProof/>
          <w:sz w:val="24"/>
          <w:szCs w:val="24"/>
          <w:lang w:eastAsia="ja-JP"/>
        </w:rPr>
        <w:t>15</w:t>
      </w:r>
      <w:r w:rsidR="00C80743">
        <w:rPr>
          <w:rFonts w:ascii="Arial" w:hAnsi="Arial"/>
          <w:b/>
          <w:noProof/>
          <w:sz w:val="24"/>
          <w:szCs w:val="24"/>
          <w:lang w:eastAsia="ja-JP"/>
        </w:rPr>
        <w:t>8</w:t>
      </w:r>
      <w:r w:rsidRPr="0017306D">
        <w:rPr>
          <w:rFonts w:ascii="Arial" w:hAnsi="Arial"/>
          <w:b/>
          <w:noProof/>
          <w:sz w:val="24"/>
          <w:szCs w:val="24"/>
          <w:lang w:eastAsia="ja-JP"/>
        </w:rPr>
        <w:tab/>
      </w:r>
      <w:r w:rsidR="00D03A57" w:rsidRPr="00D03A57">
        <w:rPr>
          <w:rFonts w:ascii="Arial" w:hAnsi="Arial"/>
          <w:b/>
          <w:noProof/>
          <w:sz w:val="24"/>
          <w:szCs w:val="24"/>
          <w:lang w:eastAsia="ja-JP"/>
        </w:rPr>
        <w:t>S2-230</w:t>
      </w:r>
      <w:r w:rsidR="00C80743">
        <w:rPr>
          <w:rFonts w:ascii="Arial" w:hAnsi="Arial" w:hint="eastAsia"/>
          <w:b/>
          <w:noProof/>
          <w:sz w:val="24"/>
          <w:szCs w:val="24"/>
          <w:lang w:eastAsia="zh-CN"/>
        </w:rPr>
        <w:t>xxxx</w:t>
      </w:r>
    </w:p>
    <w:p w14:paraId="11C88A41" w14:textId="78C3560A" w:rsidR="001E489F" w:rsidRPr="0017306D" w:rsidRDefault="00C80743"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sz w:val="24"/>
        </w:rPr>
        <w:t>21</w:t>
      </w:r>
      <w:r w:rsidRPr="00C34A1D">
        <w:rPr>
          <w:rFonts w:ascii="Arial" w:hAnsi="Arial" w:cs="Arial"/>
          <w:b/>
          <w:sz w:val="24"/>
        </w:rPr>
        <w:t xml:space="preserve"> - 2</w:t>
      </w:r>
      <w:r>
        <w:rPr>
          <w:rFonts w:ascii="Arial" w:hAnsi="Arial" w:cs="Arial"/>
          <w:b/>
          <w:sz w:val="24"/>
        </w:rPr>
        <w:t>5</w:t>
      </w:r>
      <w:r w:rsidRPr="00C34A1D">
        <w:rPr>
          <w:rFonts w:ascii="Arial" w:hAnsi="Arial" w:cs="Arial"/>
          <w:b/>
          <w:sz w:val="24"/>
        </w:rPr>
        <w:t xml:space="preserve"> </w:t>
      </w:r>
      <w:r>
        <w:rPr>
          <w:rFonts w:ascii="Arial" w:hAnsi="Arial" w:cs="Arial"/>
          <w:b/>
          <w:sz w:val="24"/>
        </w:rPr>
        <w:t>Aug</w:t>
      </w:r>
      <w:r w:rsidRPr="00C34A1D">
        <w:rPr>
          <w:rFonts w:ascii="Arial" w:hAnsi="Arial" w:cs="Arial"/>
          <w:b/>
          <w:sz w:val="24"/>
        </w:rPr>
        <w:t>, 202</w:t>
      </w:r>
      <w:r>
        <w:rPr>
          <w:rFonts w:ascii="Arial" w:hAnsi="Arial" w:cs="Arial"/>
          <w:b/>
          <w:sz w:val="24"/>
        </w:rPr>
        <w:t>3</w:t>
      </w:r>
      <w:r w:rsidRPr="00C34A1D">
        <w:rPr>
          <w:rFonts w:ascii="Arial" w:hAnsi="Arial" w:cs="Arial"/>
          <w:b/>
          <w:sz w:val="24"/>
        </w:rPr>
        <w:t xml:space="preserve">, </w:t>
      </w:r>
      <w:r>
        <w:rPr>
          <w:rFonts w:ascii="Arial" w:hAnsi="Arial" w:cs="Arial"/>
          <w:b/>
          <w:sz w:val="24"/>
        </w:rPr>
        <w:t>Goteborg, SE</w:t>
      </w:r>
      <w:r w:rsidR="001E489F" w:rsidRPr="0017306D">
        <w:tab/>
      </w:r>
      <w:r w:rsidR="001E489F" w:rsidRPr="0017306D">
        <w:rPr>
          <w:rFonts w:ascii="Arial" w:eastAsia="Batang" w:hAnsi="Arial" w:cs="Arial"/>
          <w:b/>
          <w:noProof/>
          <w:lang w:eastAsia="zh-CN"/>
        </w:rPr>
        <w:t>(</w:t>
      </w:r>
      <w:r w:rsidR="001E489F" w:rsidRPr="009E2DEA">
        <w:rPr>
          <w:rFonts w:ascii="Arial" w:eastAsia="Batang" w:hAnsi="Arial" w:cs="Arial"/>
          <w:b/>
          <w:noProof/>
          <w:color w:val="0070C0"/>
          <w:lang w:eastAsia="zh-CN"/>
        </w:rPr>
        <w:t xml:space="preserve">revision of </w:t>
      </w:r>
      <w:r w:rsidR="00510F09" w:rsidRPr="009E2DEA">
        <w:rPr>
          <w:rFonts w:ascii="Arial" w:eastAsia="Batang" w:hAnsi="Arial" w:cs="Arial"/>
          <w:b/>
          <w:noProof/>
          <w:color w:val="0070C0"/>
          <w:lang w:eastAsia="zh-CN"/>
        </w:rPr>
        <w:t>S2</w:t>
      </w:r>
      <w:r w:rsidR="001E489F" w:rsidRPr="009E2DEA">
        <w:rPr>
          <w:rFonts w:ascii="Arial" w:eastAsia="Batang" w:hAnsi="Arial" w:cs="Arial"/>
          <w:b/>
          <w:noProof/>
          <w:color w:val="0070C0"/>
          <w:lang w:eastAsia="zh-CN"/>
        </w:rPr>
        <w:t>-</w:t>
      </w:r>
      <w:r w:rsidR="00510F09" w:rsidRPr="009E2DEA">
        <w:rPr>
          <w:rFonts w:ascii="Arial" w:eastAsia="Batang" w:hAnsi="Arial" w:cs="Arial"/>
          <w:b/>
          <w:noProof/>
          <w:color w:val="0070C0"/>
          <w:lang w:eastAsia="zh-CN"/>
        </w:rPr>
        <w:t>23</w:t>
      </w:r>
      <w:r w:rsidR="009E2DEA" w:rsidRPr="009E2DEA">
        <w:rPr>
          <w:rFonts w:ascii="Arial" w:eastAsia="Batang" w:hAnsi="Arial" w:cs="Arial"/>
          <w:b/>
          <w:noProof/>
          <w:color w:val="0070C0"/>
          <w:lang w:eastAsia="zh-CN"/>
        </w:rPr>
        <w:t>0</w:t>
      </w:r>
      <w:r w:rsidR="001E489F" w:rsidRPr="009E2DEA">
        <w:rPr>
          <w:rFonts w:ascii="Arial" w:eastAsia="Batang" w:hAnsi="Arial" w:cs="Arial"/>
          <w:b/>
          <w:noProof/>
          <w:color w:val="0070C0"/>
          <w:lang w:eastAsia="zh-CN"/>
        </w:rPr>
        <w:t>xxxx</w:t>
      </w:r>
      <w:r w:rsidR="001E489F" w:rsidRPr="0017306D">
        <w:rPr>
          <w:rFonts w:ascii="Arial" w:eastAsia="Batang" w:hAnsi="Arial" w:cs="Arial"/>
          <w:b/>
          <w:noProof/>
          <w:lang w:eastAsia="zh-CN"/>
        </w:rPr>
        <w:t>)</w:t>
      </w:r>
    </w:p>
    <w:p w14:paraId="05B0D0A8" w14:textId="77777777" w:rsidR="001E489F" w:rsidRPr="00173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3EB8C69"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00E80A43">
        <w:rPr>
          <w:rFonts w:ascii="Arial" w:eastAsia="Batang" w:hAnsi="Arial"/>
          <w:b/>
          <w:sz w:val="24"/>
          <w:szCs w:val="24"/>
          <w:lang w:eastAsia="zh-CN"/>
        </w:rPr>
        <w:tab/>
      </w:r>
      <w:r w:rsidR="00E80A43" w:rsidRPr="00E80A43">
        <w:rPr>
          <w:rFonts w:ascii="Arial" w:eastAsia="Batang" w:hAnsi="Arial" w:hint="eastAsia"/>
          <w:b/>
          <w:sz w:val="24"/>
          <w:szCs w:val="24"/>
          <w:lang w:eastAsia="zh-CN"/>
        </w:rPr>
        <w:t>ZTE</w:t>
      </w:r>
      <w:r w:rsidR="00E80A43" w:rsidRPr="00E80A43">
        <w:rPr>
          <w:rFonts w:ascii="Arial" w:eastAsia="Batang" w:hAnsi="Arial"/>
          <w:b/>
          <w:sz w:val="24"/>
          <w:szCs w:val="24"/>
          <w:lang w:eastAsia="zh-CN"/>
        </w:rPr>
        <w:t xml:space="preserve">, Nokia, Nokia Shanghai Bell, </w:t>
      </w:r>
      <w:r w:rsidR="00E80A43" w:rsidRPr="00E80A43">
        <w:rPr>
          <w:rFonts w:ascii="Arial" w:eastAsia="Batang" w:hAnsi="Arial" w:hint="eastAsia"/>
          <w:b/>
          <w:sz w:val="24"/>
          <w:szCs w:val="24"/>
          <w:lang w:eastAsia="zh-CN"/>
        </w:rPr>
        <w:t>NEC</w:t>
      </w:r>
    </w:p>
    <w:p w14:paraId="49D92DA3" w14:textId="55376A8F"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8918CD">
        <w:rPr>
          <w:rFonts w:ascii="Arial" w:eastAsia="Batang" w:hAnsi="Arial" w:cs="Arial"/>
          <w:b/>
          <w:sz w:val="24"/>
          <w:szCs w:val="24"/>
          <w:lang w:eastAsia="zh-CN"/>
        </w:rPr>
        <w:t>Operational Improvements of Network Slicing</w:t>
      </w:r>
    </w:p>
    <w:p w14:paraId="66ACF610" w14:textId="62DF4A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C80743">
        <w:rPr>
          <w:rFonts w:ascii="Arial" w:eastAsia="Batang" w:hAnsi="Arial"/>
          <w:b/>
          <w:sz w:val="24"/>
          <w:szCs w:val="24"/>
          <w:lang w:eastAsia="zh-CN"/>
        </w:rPr>
        <w:t>Information</w:t>
      </w:r>
      <w:bookmarkStart w:id="0" w:name="_GoBack"/>
      <w:bookmarkEnd w:id="0"/>
    </w:p>
    <w:p w14:paraId="1468BC60" w14:textId="05ED3154"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9E2DEA">
        <w:rPr>
          <w:rFonts w:ascii="Arial" w:eastAsia="Batang" w:hAnsi="Arial"/>
          <w:b/>
          <w:sz w:val="24"/>
          <w:szCs w:val="24"/>
          <w:lang w:eastAsia="zh-CN"/>
        </w:rPr>
        <w:t>10.5</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1845B441" w14:textId="4D8CA8EB" w:rsidR="001E489F" w:rsidRPr="0017306D" w:rsidRDefault="001E489F" w:rsidP="00022044">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1D721A" w:rsidRPr="001D721A">
        <w:rPr>
          <w:rFonts w:ascii="Arial" w:eastAsia="Times New Roman" w:hAnsi="Arial" w:cs="Times New Roman"/>
          <w:color w:val="auto"/>
          <w:sz w:val="36"/>
          <w:szCs w:val="20"/>
          <w:lang w:eastAsia="ja-JP"/>
        </w:rPr>
        <w:t xml:space="preserve">5GS </w:t>
      </w:r>
      <w:r w:rsidR="00022044" w:rsidRPr="00022044">
        <w:rPr>
          <w:rFonts w:ascii="Arial" w:eastAsia="Times New Roman" w:hAnsi="Arial" w:cs="Times New Roman"/>
          <w:color w:val="auto"/>
          <w:sz w:val="36"/>
          <w:szCs w:val="20"/>
          <w:lang w:eastAsia="ja-JP"/>
        </w:rPr>
        <w:t>Operational Improvements of Network Slicing</w:t>
      </w:r>
    </w:p>
    <w:p w14:paraId="4520DCE2" w14:textId="56EB4FBE"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FS_</w:t>
      </w:r>
      <w:r w:rsidR="008918CD">
        <w:rPr>
          <w:rFonts w:ascii="Arial" w:eastAsia="Times New Roman" w:hAnsi="Arial" w:cs="Times New Roman"/>
          <w:color w:val="auto"/>
          <w:sz w:val="36"/>
          <w:szCs w:val="20"/>
          <w:lang w:eastAsia="ja-JP"/>
        </w:rPr>
        <w:t>OPENS</w:t>
      </w:r>
    </w:p>
    <w:p w14:paraId="18C69795" w14:textId="4F659E04" w:rsidR="001E489F" w:rsidRPr="0017306D" w:rsidRDefault="001E489F" w:rsidP="001E489F">
      <w:pPr>
        <w:pStyle w:val="Guidance"/>
      </w:pPr>
    </w:p>
    <w:p w14:paraId="15B1DB90" w14:textId="44DB664B"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lastRenderedPageBreak/>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151FFB43" w:rsidR="007B2199" w:rsidRPr="0017306D" w:rsidRDefault="000519A9" w:rsidP="007B2199">
            <w:pPr>
              <w:pStyle w:val="TAL"/>
            </w:pPr>
            <w:r>
              <w:t>910038</w:t>
            </w:r>
          </w:p>
        </w:tc>
        <w:tc>
          <w:tcPr>
            <w:tcW w:w="3326" w:type="dxa"/>
          </w:tcPr>
          <w:p w14:paraId="3AC061FD" w14:textId="60091D63" w:rsidR="007B2199" w:rsidRPr="0017306D" w:rsidRDefault="00E57243" w:rsidP="007B2199">
            <w:pPr>
              <w:pStyle w:val="TAL"/>
            </w:pPr>
            <w:r w:rsidRPr="00E57243">
              <w:t>Enhanced Access to and Support of Network Slice</w:t>
            </w:r>
            <w:r>
              <w:t xml:space="preserve"> (EASNS)</w:t>
            </w:r>
          </w:p>
        </w:tc>
        <w:tc>
          <w:tcPr>
            <w:tcW w:w="5099" w:type="dxa"/>
          </w:tcPr>
          <w:p w14:paraId="017BF4B1" w14:textId="66FDB3B7" w:rsidR="007B2199" w:rsidRPr="0017306D" w:rsidRDefault="000519A9" w:rsidP="71FC7A2F">
            <w:pPr>
              <w:pStyle w:val="Guidance"/>
              <w:rPr>
                <w:i w:val="0"/>
              </w:rPr>
            </w:pPr>
            <w:r>
              <w:rPr>
                <w:i w:val="0"/>
              </w:rPr>
              <w:t>Stage one requirement for roaming unfulfilled in rel-18</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333B0AC3" w14:textId="77777777" w:rsidR="00022044" w:rsidRDefault="008918CD" w:rsidP="001E489F">
      <w:r>
        <w:t xml:space="preserve">Network Slicing has been evolved over a number of 3GPP releases and now it has reached maturity from feature richness standpoint. However, there are still some improvements that are needed to ensure existing features are more deployable and make operators task of running a network where network slicing is deployed easier. </w:t>
      </w:r>
    </w:p>
    <w:p w14:paraId="7C823845" w14:textId="77777777" w:rsidR="00022044" w:rsidRDefault="00022044" w:rsidP="001E489F"/>
    <w:p w14:paraId="7A068B7F" w14:textId="7DF933BA" w:rsidR="005B39C9" w:rsidRPr="00572428" w:rsidRDefault="0076169E" w:rsidP="00572428">
      <w:pPr>
        <w:pStyle w:val="Guidance"/>
        <w:rPr>
          <w:i w:val="0"/>
          <w:iCs/>
        </w:rPr>
      </w:pPr>
      <w:r w:rsidRPr="00572428">
        <w:rPr>
          <w:b/>
          <w:i w:val="0"/>
          <w:iCs/>
        </w:rPr>
        <w:t>WT#1:</w:t>
      </w:r>
      <w:r w:rsidRPr="00572428">
        <w:rPr>
          <w:i w:val="0"/>
          <w:iCs/>
        </w:rPr>
        <w:t xml:space="preserve"> </w:t>
      </w:r>
      <w:r w:rsidR="00022044" w:rsidRPr="00572428">
        <w:rPr>
          <w:i w:val="0"/>
          <w:iCs/>
        </w:rPr>
        <w:t>I</w:t>
      </w:r>
      <w:r w:rsidR="008918CD" w:rsidRPr="00572428">
        <w:rPr>
          <w:i w:val="0"/>
          <w:iCs/>
        </w:rPr>
        <w:t>t has become clear that the situation where a UE moves or even is in EPS for quite some time cannot be excluded and this makes the rollout of certain network slicing features almost impossible as the semantics of these features is broken when the UE is in EPS and needs to continue or initiate service in PDN connections associated to network slices affected by these features (e.g. NSSAA) and so this creates hurdles to adoption of the same features also in 5GS.</w:t>
      </w:r>
      <w:r w:rsidR="00022044" w:rsidRPr="00572428">
        <w:rPr>
          <w:i w:val="0"/>
          <w:iCs/>
        </w:rPr>
        <w:t xml:space="preserve"> It is proposed to at least upgrade the system so that it is possible to perform NSSAA in EPS. Other features enhancements like extending the support of NSSRG handling for PDN connection in EPS when constraints due to NSSRG setting exist for the associated S-NSSAIs is also to be considered.</w:t>
      </w:r>
      <w:r w:rsidRPr="00572428">
        <w:rPr>
          <w:i w:val="0"/>
          <w:iCs/>
        </w:rPr>
        <w:t xml:space="preserve"> The network slice replacement is introduced in R18 but not applicable for EPS. How to support network slice replacement in EPS needs to be further investigated.</w:t>
      </w:r>
    </w:p>
    <w:p w14:paraId="69C65A44" w14:textId="0054E997" w:rsidR="000E1858" w:rsidRPr="00572428" w:rsidRDefault="00A775FE" w:rsidP="00572428">
      <w:pPr>
        <w:pStyle w:val="Guidance"/>
        <w:rPr>
          <w:i w:val="0"/>
          <w:iCs/>
        </w:rPr>
      </w:pPr>
      <w:r w:rsidRPr="00572428">
        <w:rPr>
          <w:b/>
          <w:i w:val="0"/>
          <w:iCs/>
        </w:rPr>
        <w:t xml:space="preserve">WT#2: </w:t>
      </w:r>
      <w:r w:rsidR="000E1858" w:rsidRPr="00572428">
        <w:rPr>
          <w:rFonts w:hint="eastAsia"/>
          <w:i w:val="0"/>
          <w:iCs/>
        </w:rPr>
        <w:t>S</w:t>
      </w:r>
      <w:r w:rsidR="000E1858" w:rsidRPr="00572428">
        <w:rPr>
          <w:i w:val="0"/>
          <w:iCs/>
        </w:rPr>
        <w:t>ince Network Slicing was standardized in Rel-15, the final decision of the slice selection has left to the UE side although policies such as the URSP provided from NW side has been specified. On the other hand, from the operator’s perspective, it is expected to improve the customer experience by providing the optimal network slice in accordance with the characteristics of the application on the UE and/or the analysis around the user’s environment information e.g., congestion, coverage or radio quality. Thus, it is really beneficial to have an option to select the network slice triggered by the notification from the network side.</w:t>
      </w:r>
      <w:r w:rsidRPr="00572428">
        <w:rPr>
          <w:i w:val="0"/>
          <w:iCs/>
        </w:rPr>
        <w:t xml:space="preserve"> </w:t>
      </w:r>
      <w:r w:rsidR="000E1858" w:rsidRPr="00572428">
        <w:rPr>
          <w:i w:val="0"/>
          <w:iCs/>
        </w:rPr>
        <w:t xml:space="preserve">Existing 3GPP system allows: </w:t>
      </w:r>
    </w:p>
    <w:p w14:paraId="7981C35C" w14:textId="0B03CCAF" w:rsidR="000E1858" w:rsidRPr="00572428" w:rsidRDefault="00A775FE" w:rsidP="00572428">
      <w:pPr>
        <w:pStyle w:val="Guidance"/>
        <w:numPr>
          <w:ilvl w:val="0"/>
          <w:numId w:val="16"/>
        </w:numPr>
        <w:rPr>
          <w:i w:val="0"/>
          <w:iCs/>
        </w:rPr>
      </w:pPr>
      <w:r w:rsidRPr="00572428">
        <w:rPr>
          <w:i w:val="0"/>
          <w:iCs/>
        </w:rPr>
        <w:t>A</w:t>
      </w:r>
      <w:r w:rsidR="000E1858" w:rsidRPr="00572428">
        <w:rPr>
          <w:i w:val="0"/>
          <w:iCs/>
        </w:rPr>
        <w:t xml:space="preserve"> UE can select a network slice based on the URSP rule; </w:t>
      </w:r>
    </w:p>
    <w:p w14:paraId="02308667" w14:textId="21162284" w:rsidR="000E1858" w:rsidRPr="00572428" w:rsidRDefault="00A775FE" w:rsidP="00572428">
      <w:pPr>
        <w:pStyle w:val="Guidance"/>
        <w:numPr>
          <w:ilvl w:val="0"/>
          <w:numId w:val="16"/>
        </w:numPr>
        <w:rPr>
          <w:i w:val="0"/>
          <w:iCs/>
        </w:rPr>
      </w:pPr>
      <w:r w:rsidRPr="00572428">
        <w:rPr>
          <w:i w:val="0"/>
          <w:iCs/>
        </w:rPr>
        <w:t>A</w:t>
      </w:r>
      <w:r w:rsidR="000E1858" w:rsidRPr="00572428">
        <w:rPr>
          <w:i w:val="0"/>
          <w:iCs/>
        </w:rPr>
        <w:t xml:space="preserve"> 3rd party is able to provide guidance for URSP determination to 5GS via NEF “Application guidance for URSP determination” API; </w:t>
      </w:r>
    </w:p>
    <w:p w14:paraId="1AA0D923" w14:textId="6936F68C" w:rsidR="000E1858" w:rsidRPr="00572428" w:rsidRDefault="000E1858" w:rsidP="00572428">
      <w:pPr>
        <w:pStyle w:val="Guidance"/>
        <w:numPr>
          <w:ilvl w:val="0"/>
          <w:numId w:val="16"/>
        </w:numPr>
        <w:rPr>
          <w:i w:val="0"/>
          <w:iCs/>
        </w:rPr>
      </w:pPr>
      <w:r w:rsidRPr="00572428">
        <w:rPr>
          <w:i w:val="0"/>
          <w:iCs/>
        </w:rPr>
        <w:t xml:space="preserve">PDU session modification with Alternative S-NSSAI triggered by the specific slice condition i.e., service unavailability or congestion. </w:t>
      </w:r>
    </w:p>
    <w:p w14:paraId="558026AC" w14:textId="7D9E747E" w:rsidR="000E1858" w:rsidRPr="00572428" w:rsidRDefault="000E1858" w:rsidP="00572428">
      <w:pPr>
        <w:pStyle w:val="Guidance"/>
        <w:rPr>
          <w:i w:val="0"/>
          <w:iCs/>
        </w:rPr>
      </w:pPr>
      <w:r w:rsidRPr="00572428">
        <w:rPr>
          <w:i w:val="0"/>
          <w:iCs/>
        </w:rPr>
        <w:t>All these features assume the usage of URSP for the network slice selection. This situation causes a restriction for operators to provide optimal network connection through the network slice due to insufficient industry support.</w:t>
      </w:r>
      <w:r w:rsidR="00A775FE" w:rsidRPr="00572428">
        <w:rPr>
          <w:i w:val="0"/>
          <w:iCs/>
        </w:rPr>
        <w:t xml:space="preserve"> </w:t>
      </w:r>
      <w:r w:rsidRPr="00572428">
        <w:rPr>
          <w:rFonts w:hint="eastAsia"/>
          <w:i w:val="0"/>
          <w:iCs/>
        </w:rPr>
        <w:t>T</w:t>
      </w:r>
      <w:r w:rsidRPr="00572428">
        <w:rPr>
          <w:i w:val="0"/>
          <w:iCs/>
        </w:rPr>
        <w:t>his study aims to achieve that the user can enjoy the application on their device via the network connection which is optimally tailored using the network slice. Based on the user’s choice of application, the application client and server work together to request the 3GPP system to provide the optimal network connection.</w:t>
      </w:r>
    </w:p>
    <w:p w14:paraId="1A612005" w14:textId="08B5EE67" w:rsidR="00022044" w:rsidRPr="00572428" w:rsidRDefault="0081588C" w:rsidP="00572428">
      <w:pPr>
        <w:pStyle w:val="Guidance"/>
        <w:rPr>
          <w:i w:val="0"/>
          <w:iCs/>
        </w:rPr>
      </w:pPr>
      <w:r w:rsidRPr="00572428">
        <w:rPr>
          <w:b/>
          <w:i w:val="0"/>
          <w:iCs/>
        </w:rPr>
        <w:t>WT#3:</w:t>
      </w:r>
      <w:r>
        <w:rPr>
          <w:i w:val="0"/>
          <w:iCs/>
        </w:rPr>
        <w:t xml:space="preserve"> </w:t>
      </w:r>
      <w:r w:rsidRPr="00462CAA">
        <w:rPr>
          <w:i w:val="0"/>
          <w:iCs/>
        </w:rPr>
        <w:t xml:space="preserve">NSSAA has been supported in 5GS since Rel-16.After NSSAA procedure the AAA server stores the NSSAA result and </w:t>
      </w:r>
      <w:r w:rsidRPr="00572428">
        <w:rPr>
          <w:i w:val="0"/>
          <w:iCs/>
        </w:rPr>
        <w:t>may</w:t>
      </w:r>
      <w:r w:rsidRPr="00462CAA">
        <w:rPr>
          <w:i w:val="0"/>
          <w:iCs/>
        </w:rPr>
        <w:t xml:space="preserve"> revoke the NSSAA result at any time. It may be benefit for AAA server to be notified when the UE is deregistered from the network so it does not revoke the NSSAA result if</w:t>
      </w:r>
      <w:r>
        <w:rPr>
          <w:i w:val="0"/>
          <w:iCs/>
        </w:rPr>
        <w:t xml:space="preserve"> the UE has been</w:t>
      </w:r>
      <w:r w:rsidRPr="00462CAA">
        <w:rPr>
          <w:i w:val="0"/>
          <w:iCs/>
        </w:rPr>
        <w:t xml:space="preserve"> deregistered from the network slice.</w:t>
      </w:r>
      <w:r>
        <w:rPr>
          <w:i w:val="0"/>
          <w:iCs/>
        </w:rPr>
        <w:t xml:space="preserve"> In addition when </w:t>
      </w:r>
      <w:r w:rsidRPr="00462CAA">
        <w:rPr>
          <w:i w:val="0"/>
          <w:iCs/>
        </w:rPr>
        <w:t xml:space="preserve">the S-NSSAI is subject to both NSSAA and NSSRG, the S-NSSAI will be </w:t>
      </w:r>
      <w:r>
        <w:rPr>
          <w:i w:val="0"/>
          <w:iCs/>
        </w:rPr>
        <w:t xml:space="preserve">included in the </w:t>
      </w:r>
      <w:r w:rsidRPr="00462CAA">
        <w:rPr>
          <w:i w:val="0"/>
          <w:iCs/>
        </w:rPr>
        <w:t>Pending NSSAI</w:t>
      </w:r>
      <w:r>
        <w:rPr>
          <w:i w:val="0"/>
          <w:iCs/>
        </w:rPr>
        <w:t xml:space="preserve"> and sent back to UE</w:t>
      </w:r>
      <w:r w:rsidRPr="00462CAA">
        <w:rPr>
          <w:i w:val="0"/>
          <w:iCs/>
        </w:rPr>
        <w:t xml:space="preserve">. After the successful NSSAA, if the </w:t>
      </w:r>
      <w:r>
        <w:rPr>
          <w:i w:val="0"/>
          <w:iCs/>
        </w:rPr>
        <w:t xml:space="preserve">AMF determines that the </w:t>
      </w:r>
      <w:r w:rsidRPr="00462CAA">
        <w:rPr>
          <w:i w:val="0"/>
          <w:iCs/>
        </w:rPr>
        <w:t xml:space="preserve">S-NSSAI does not share the common NSSRG </w:t>
      </w:r>
      <w:r>
        <w:rPr>
          <w:i w:val="0"/>
          <w:iCs/>
        </w:rPr>
        <w:t xml:space="preserve">of </w:t>
      </w:r>
      <w:r w:rsidRPr="00462CAA">
        <w:rPr>
          <w:i w:val="0"/>
          <w:iCs/>
        </w:rPr>
        <w:t xml:space="preserve">the Allowed NSSAI, the AMF should include the S-NSSAI neither in the Allowed NSSAI nor in the Rejected NSSAI. </w:t>
      </w:r>
      <w:r>
        <w:rPr>
          <w:i w:val="0"/>
          <w:iCs/>
        </w:rPr>
        <w:t xml:space="preserve">It needs to be studied whether and how to </w:t>
      </w:r>
      <w:r w:rsidRPr="00462CAA">
        <w:rPr>
          <w:i w:val="0"/>
          <w:iCs/>
        </w:rPr>
        <w:t>remove the S-NSSAI from the Pending NSSAI in the UE.</w:t>
      </w:r>
    </w:p>
    <w:p w14:paraId="3B927787" w14:textId="575D7D5E" w:rsidR="00022044" w:rsidRPr="00572428" w:rsidRDefault="00A775FE" w:rsidP="00572428">
      <w:pPr>
        <w:pStyle w:val="Guidance"/>
        <w:rPr>
          <w:i w:val="0"/>
          <w:iCs/>
        </w:rPr>
      </w:pPr>
      <w:r w:rsidRPr="00572428">
        <w:rPr>
          <w:b/>
          <w:i w:val="0"/>
          <w:iCs/>
        </w:rPr>
        <w:t>WT#4:</w:t>
      </w:r>
      <w:r w:rsidR="0081588C" w:rsidRPr="00572428">
        <w:rPr>
          <w:b/>
          <w:i w:val="0"/>
          <w:iCs/>
        </w:rPr>
        <w:t xml:space="preserve"> </w:t>
      </w:r>
      <w:r w:rsidR="0081588C" w:rsidRPr="00572428">
        <w:rPr>
          <w:i w:val="0"/>
          <w:iCs/>
        </w:rPr>
        <w:t>T</w:t>
      </w:r>
      <w:r w:rsidR="00022044" w:rsidRPr="00572428">
        <w:rPr>
          <w:i w:val="0"/>
          <w:iCs/>
        </w:rPr>
        <w:t>he current system does not allow end to end signalling of what network slices are more relevant to a UE. Today only per SUPI range configuration is possible but this is not flexible (e.g. if an updated/</w:t>
      </w:r>
      <w:r w:rsidR="000519A9" w:rsidRPr="00572428">
        <w:rPr>
          <w:i w:val="0"/>
          <w:iCs/>
        </w:rPr>
        <w:t>upgraded subscription</w:t>
      </w:r>
      <w:r w:rsidR="00022044" w:rsidRPr="00572428">
        <w:rPr>
          <w:i w:val="0"/>
          <w:iCs/>
        </w:rPr>
        <w:t xml:space="preserve"> package changes the relative importance of slices of a subscriber then the SUPI needs to be changed!)</w:t>
      </w:r>
      <w:r w:rsidR="000519A9" w:rsidRPr="00572428">
        <w:rPr>
          <w:i w:val="0"/>
          <w:iCs/>
        </w:rPr>
        <w:t xml:space="preserve"> and also it is very cumbersome to operate especially in roaming scenarios. Knowing the relative importance of network slices is critical for e.g. the setting of the Target NSSAI, for the handling of NSSRG in the UE, and also for setting of NSAG priorities per UE, but also in the NG-RAN when per UE RRM needs to be performed taking into account the currently active network slices in the UE context.</w:t>
      </w:r>
    </w:p>
    <w:p w14:paraId="7BD5C9E9" w14:textId="42E63547" w:rsidR="0081588C" w:rsidRPr="00572428" w:rsidRDefault="0081588C" w:rsidP="00572428">
      <w:pPr>
        <w:pStyle w:val="Guidance"/>
        <w:rPr>
          <w:i w:val="0"/>
          <w:iCs/>
        </w:rPr>
      </w:pPr>
      <w:r w:rsidRPr="00572428">
        <w:rPr>
          <w:b/>
          <w:i w:val="0"/>
          <w:iCs/>
        </w:rPr>
        <w:t xml:space="preserve">WT#5: </w:t>
      </w:r>
      <w:r w:rsidRPr="00572428">
        <w:rPr>
          <w:i w:val="0"/>
          <w:iCs/>
        </w:rPr>
        <w:t>T</w:t>
      </w:r>
      <w:r w:rsidRPr="00462CAA">
        <w:rPr>
          <w:i w:val="0"/>
          <w:iCs/>
        </w:rPr>
        <w:t xml:space="preserve">he </w:t>
      </w:r>
      <w:r w:rsidRPr="00572428">
        <w:rPr>
          <w:i w:val="0"/>
          <w:iCs/>
        </w:rPr>
        <w:t>AMF</w:t>
      </w:r>
      <w:r w:rsidRPr="00462CAA">
        <w:rPr>
          <w:i w:val="0"/>
          <w:iCs/>
        </w:rPr>
        <w:t xml:space="preserve"> </w:t>
      </w:r>
      <w:r>
        <w:rPr>
          <w:i w:val="0"/>
          <w:iCs/>
        </w:rPr>
        <w:t xml:space="preserve">determines and </w:t>
      </w:r>
      <w:r w:rsidRPr="00462CAA">
        <w:rPr>
          <w:i w:val="0"/>
          <w:iCs/>
        </w:rPr>
        <w:t xml:space="preserve">provides Target NSSAI to NG-RAN only when the UE initially access to the network and the NG-RAN uses the Target NSSAI to redirect the UE to proper cell. </w:t>
      </w:r>
      <w:r>
        <w:rPr>
          <w:i w:val="0"/>
          <w:iCs/>
        </w:rPr>
        <w:t>After</w:t>
      </w:r>
      <w:r w:rsidRPr="00462CAA">
        <w:rPr>
          <w:i w:val="0"/>
          <w:iCs/>
        </w:rPr>
        <w:t xml:space="preserve"> UE mobility in connected mode, the network may determine to redirect or handover the UE to a different cell</w:t>
      </w:r>
      <w:r>
        <w:rPr>
          <w:i w:val="0"/>
          <w:iCs/>
        </w:rPr>
        <w:t xml:space="preserve"> which is more suitable for the UE</w:t>
      </w:r>
      <w:r w:rsidRPr="00462CAA">
        <w:rPr>
          <w:i w:val="0"/>
          <w:iCs/>
        </w:rPr>
        <w:t xml:space="preserve">. In this case how </w:t>
      </w:r>
      <w:r>
        <w:rPr>
          <w:i w:val="0"/>
          <w:iCs/>
        </w:rPr>
        <w:t xml:space="preserve">the CN can </w:t>
      </w:r>
      <w:r w:rsidRPr="00462CAA">
        <w:rPr>
          <w:i w:val="0"/>
          <w:iCs/>
        </w:rPr>
        <w:t>trigger the redirection or handover has not been defined.</w:t>
      </w:r>
    </w:p>
    <w:p w14:paraId="2FDFB14D" w14:textId="1496C8D3" w:rsidR="0081588C" w:rsidRDefault="0081588C" w:rsidP="0081588C">
      <w:pPr>
        <w:pStyle w:val="Guidance"/>
        <w:rPr>
          <w:i w:val="0"/>
          <w:iCs/>
        </w:rPr>
      </w:pPr>
      <w:r w:rsidRPr="00572428">
        <w:rPr>
          <w:rFonts w:hint="eastAsia"/>
          <w:b/>
          <w:i w:val="0"/>
          <w:iCs/>
        </w:rPr>
        <w:t>W</w:t>
      </w:r>
      <w:r w:rsidRPr="00572428">
        <w:rPr>
          <w:b/>
          <w:i w:val="0"/>
          <w:iCs/>
        </w:rPr>
        <w:t xml:space="preserve">T#6:  </w:t>
      </w:r>
      <w:r w:rsidRPr="00462CAA">
        <w:rPr>
          <w:rFonts w:hint="eastAsia"/>
          <w:i w:val="0"/>
          <w:iCs/>
        </w:rPr>
        <w:t>N</w:t>
      </w:r>
      <w:r w:rsidRPr="00462CAA">
        <w:rPr>
          <w:i w:val="0"/>
          <w:iCs/>
        </w:rPr>
        <w:t xml:space="preserve">SSRG is defined in R17 and is </w:t>
      </w:r>
      <w:r>
        <w:rPr>
          <w:i w:val="0"/>
          <w:iCs/>
        </w:rPr>
        <w:t>applicable</w:t>
      </w:r>
      <w:r w:rsidRPr="00462CAA">
        <w:rPr>
          <w:i w:val="0"/>
          <w:iCs/>
        </w:rPr>
        <w:t xml:space="preserve"> across all Access Type(s). When the UE uses 3GPP access and non 3GPP access simultaneously in different PLMN, the UE may be severed in different AMFs. In this case how to enforce the NSSRG restriction </w:t>
      </w:r>
      <w:r>
        <w:rPr>
          <w:i w:val="0"/>
          <w:iCs/>
        </w:rPr>
        <w:t xml:space="preserve">in both accesses </w:t>
      </w:r>
      <w:r w:rsidRPr="00462CAA">
        <w:rPr>
          <w:i w:val="0"/>
          <w:iCs/>
        </w:rPr>
        <w:t>is not defined.</w:t>
      </w:r>
      <w:r>
        <w:rPr>
          <w:i w:val="0"/>
          <w:iCs/>
        </w:rPr>
        <w:t xml:space="preserve"> </w:t>
      </w:r>
    </w:p>
    <w:p w14:paraId="0371DC6E" w14:textId="43BCDDBC" w:rsidR="000519A9" w:rsidRPr="00572428" w:rsidRDefault="00A775FE" w:rsidP="00572428">
      <w:pPr>
        <w:pStyle w:val="Guidance"/>
        <w:rPr>
          <w:i w:val="0"/>
          <w:iCs/>
        </w:rPr>
      </w:pPr>
      <w:r w:rsidRPr="00572428">
        <w:rPr>
          <w:b/>
          <w:i w:val="0"/>
          <w:iCs/>
        </w:rPr>
        <w:t>WT#7:</w:t>
      </w:r>
      <w:r w:rsidRPr="00572428">
        <w:rPr>
          <w:i w:val="0"/>
          <w:iCs/>
        </w:rPr>
        <w:t xml:space="preserve"> </w:t>
      </w:r>
      <w:r w:rsidR="000519A9" w:rsidRPr="00572428">
        <w:rPr>
          <w:i w:val="0"/>
          <w:iCs/>
        </w:rPr>
        <w:t>This study also aims at fulfilling the operational requirement from SA1 on allowing a UE to roam onto e.g. two VPLMNs at the same time for different network slices, which remined unfulfilled in rel-18. See the requirement here below</w:t>
      </w:r>
    </w:p>
    <w:tbl>
      <w:tblPr>
        <w:tblStyle w:val="ab"/>
        <w:tblW w:w="0" w:type="auto"/>
        <w:tblLook w:val="04A0" w:firstRow="1" w:lastRow="0" w:firstColumn="1" w:lastColumn="0" w:noHBand="0" w:noVBand="1"/>
      </w:tblPr>
      <w:tblGrid>
        <w:gridCol w:w="9628"/>
      </w:tblGrid>
      <w:tr w:rsidR="000519A9" w14:paraId="4496F1DD" w14:textId="77777777" w:rsidTr="000519A9">
        <w:tc>
          <w:tcPr>
            <w:tcW w:w="9628" w:type="dxa"/>
          </w:tcPr>
          <w:p w14:paraId="6AC25549" w14:textId="77777777" w:rsidR="000519A9" w:rsidRDefault="000519A9" w:rsidP="000519A9">
            <w:r>
              <w:t>Quote from TS 22.261</w:t>
            </w:r>
          </w:p>
          <w:p w14:paraId="330AA355" w14:textId="77777777" w:rsidR="000519A9" w:rsidRDefault="000519A9" w:rsidP="000519A9"/>
          <w:p w14:paraId="6BCE5A22" w14:textId="3C4EB88C" w:rsidR="000519A9" w:rsidRDefault="000519A9" w:rsidP="000519A9">
            <w:pPr>
              <w:rPr>
                <w:lang w:eastAsia="en-GB"/>
              </w:rPr>
            </w:pPr>
            <w:r>
              <w:t>"</w:t>
            </w:r>
            <w:r w:rsidRPr="000519A9">
              <w:t xml:space="preserve"> </w:t>
            </w:r>
            <w:r>
              <w:t>For UEs that have the ability to obtain service from more than one VPLMN simultaneously, the following requirements apply:</w:t>
            </w:r>
          </w:p>
          <w:p w14:paraId="6664A90F" w14:textId="77777777" w:rsidR="000519A9" w:rsidRDefault="000519A9" w:rsidP="000519A9">
            <w:r>
              <w:t>-</w:t>
            </w:r>
            <w:r>
              <w:tab/>
              <w:t xml:space="preserve">When a roaming UE with a single PLMN subscription requires simultaneous access to multiple network slices and the network slices are not available in a single VPLMN, the 5G system shall enable the UE to: </w:t>
            </w:r>
          </w:p>
          <w:p w14:paraId="3EB69511" w14:textId="77777777" w:rsidR="000519A9" w:rsidRDefault="000519A9" w:rsidP="000519A9">
            <w:r>
              <w:t>-</w:t>
            </w:r>
            <w:r>
              <w:tab/>
              <w:t>be registered to more than one VPLMN simultaneously; and</w:t>
            </w:r>
          </w:p>
          <w:p w14:paraId="7D81873C" w14:textId="77777777" w:rsidR="000519A9" w:rsidRDefault="000519A9" w:rsidP="000519A9">
            <w:r>
              <w:t>-</w:t>
            </w:r>
            <w:r>
              <w:tab/>
              <w:t xml:space="preserve">use network slices from more than one VPLMN simultaneously </w:t>
            </w:r>
          </w:p>
          <w:p w14:paraId="6D2E15BC" w14:textId="77777777" w:rsidR="000519A9" w:rsidRDefault="000519A9" w:rsidP="000519A9">
            <w:r>
              <w:t>-</w:t>
            </w:r>
            <w:r>
              <w:tab/>
              <w:t>The HPLMN shall be able to authorise a roaming UE with a single PLMN subscription to be registered to more than one VPLMN simultaneously in order to access network slices of those VPLMNs.</w:t>
            </w:r>
          </w:p>
          <w:p w14:paraId="1C04C0C4" w14:textId="77777777" w:rsidR="000519A9" w:rsidRDefault="000519A9" w:rsidP="000519A9">
            <w:r>
              <w:t>-</w:t>
            </w:r>
            <w:r>
              <w:tab/>
              <w:t>The HPLMN shall be able to provide a UE with permission and prioritisation information of the VPLMNs the UE is authorised to register to in order to use specific network slices.</w:t>
            </w:r>
          </w:p>
          <w:p w14:paraId="7D63CF3B" w14:textId="3A28D0DE" w:rsidR="000519A9" w:rsidRDefault="000519A9" w:rsidP="000519A9">
            <w:pPr>
              <w:pStyle w:val="NO"/>
            </w:pPr>
            <w:r>
              <w:t xml:space="preserve">NOTE 2: </w:t>
            </w:r>
            <w:r>
              <w:tab/>
              <w:t>The above requirements assume certain UE capabilities, e.g. the ability to be connected to more than one PLMN simultaneously."</w:t>
            </w:r>
          </w:p>
          <w:p w14:paraId="49D67D6F" w14:textId="77777777" w:rsidR="000519A9" w:rsidRDefault="000519A9" w:rsidP="001E489F"/>
        </w:tc>
      </w:tr>
    </w:tbl>
    <w:p w14:paraId="4EF24F1B" w14:textId="208427A4" w:rsidR="71FC7A2F" w:rsidRDefault="71FC7A2F" w:rsidP="71FC7A2F"/>
    <w:p w14:paraId="26A5D1A5" w14:textId="5683EA12" w:rsidR="00572428" w:rsidRPr="00572428" w:rsidRDefault="00A775FE" w:rsidP="00572428">
      <w:pPr>
        <w:pStyle w:val="Guidance"/>
        <w:rPr>
          <w:i w:val="0"/>
          <w:iCs/>
        </w:rPr>
      </w:pPr>
      <w:r w:rsidRPr="00572428">
        <w:rPr>
          <w:b/>
          <w:i w:val="0"/>
          <w:iCs/>
        </w:rPr>
        <w:t xml:space="preserve">WT#8: </w:t>
      </w:r>
      <w:r w:rsidRPr="00572428">
        <w:rPr>
          <w:i w:val="0"/>
          <w:iCs/>
        </w:rPr>
        <w:t>t</w:t>
      </w:r>
      <w:r w:rsidR="005B39C9" w:rsidRPr="00572428">
        <w:rPr>
          <w:i w:val="0"/>
          <w:iCs/>
        </w:rPr>
        <w:t>he NG-RAN today can provide indication of what network slices are supported in which TA but there is no open mechanism by which the NG-RAN can indicate the topology of the TAs in the PLMN. This is also now compounded by the need to specify area of availability at cell level and the need to support R</w:t>
      </w:r>
      <w:r w:rsidR="00D03A57" w:rsidRPr="00572428">
        <w:rPr>
          <w:i w:val="0"/>
          <w:iCs/>
        </w:rPr>
        <w:t>A</w:t>
      </w:r>
      <w:r w:rsidR="005B39C9" w:rsidRPr="00572428">
        <w:rPr>
          <w:i w:val="0"/>
          <w:iCs/>
        </w:rPr>
        <w:t>s that are not uniformly supporting a network slice. In short Vendor specific OAM mechanisms seem to be required and this may operationally represent a challenge.</w:t>
      </w:r>
    </w:p>
    <w:p w14:paraId="601BFAC4" w14:textId="39375A16" w:rsidR="0081588C" w:rsidRPr="00572428" w:rsidRDefault="0081588C" w:rsidP="0081588C">
      <w:pPr>
        <w:pStyle w:val="Guidance"/>
        <w:rPr>
          <w:i w:val="0"/>
          <w:iCs/>
        </w:rPr>
      </w:pPr>
      <w:r w:rsidRPr="00572428">
        <w:rPr>
          <w:rFonts w:hint="eastAsia"/>
          <w:b/>
          <w:i w:val="0"/>
          <w:iCs/>
        </w:rPr>
        <w:t>W</w:t>
      </w:r>
      <w:r w:rsidRPr="00572428">
        <w:rPr>
          <w:b/>
          <w:i w:val="0"/>
          <w:iCs/>
        </w:rPr>
        <w:t xml:space="preserve">T#9: </w:t>
      </w:r>
      <w:r w:rsidRPr="00572428">
        <w:rPr>
          <w:i w:val="0"/>
          <w:iCs/>
        </w:rPr>
        <w:t xml:space="preserve">Currently the UE-Slice-MBR is statically subscribed in UDM. The network slice consumer may want to upgrade the UE-Slice-MBR for short time to meet new requirements and downgrade the UE-Slice-MBR after the short time. </w:t>
      </w:r>
      <w:r w:rsidRPr="00462CAA">
        <w:rPr>
          <w:i w:val="0"/>
          <w:iCs/>
        </w:rPr>
        <w:t>It needs to be stud</w:t>
      </w:r>
      <w:r>
        <w:rPr>
          <w:i w:val="0"/>
          <w:iCs/>
        </w:rPr>
        <w:t>ied</w:t>
      </w:r>
      <w:r w:rsidRPr="00462CAA">
        <w:rPr>
          <w:i w:val="0"/>
          <w:iCs/>
        </w:rPr>
        <w:t xml:space="preserve"> whether </w:t>
      </w:r>
      <w:r>
        <w:rPr>
          <w:i w:val="0"/>
          <w:iCs/>
        </w:rPr>
        <w:t xml:space="preserve">and how to </w:t>
      </w:r>
      <w:r w:rsidRPr="00462CAA">
        <w:rPr>
          <w:i w:val="0"/>
          <w:iCs/>
        </w:rPr>
        <w:t>support dynamical Slice MBR provisioning from the network slice consumer.</w:t>
      </w:r>
    </w:p>
    <w:p w14:paraId="229C8552" w14:textId="1DB789BC" w:rsidR="000519A9" w:rsidRDefault="0081588C" w:rsidP="00572428">
      <w:pPr>
        <w:pStyle w:val="Guidance"/>
      </w:pPr>
      <w:r w:rsidRPr="00572428">
        <w:rPr>
          <w:b/>
          <w:i w:val="0"/>
          <w:iCs/>
        </w:rPr>
        <w:t xml:space="preserve">WT#10: </w:t>
      </w:r>
      <w:r>
        <w:rPr>
          <w:i w:val="0"/>
          <w:iCs/>
        </w:rPr>
        <w:t>The network slice mapping information</w:t>
      </w:r>
      <w:r w:rsidRPr="00201664">
        <w:rPr>
          <w:i w:val="0"/>
          <w:iCs/>
        </w:rPr>
        <w:t xml:space="preserve"> </w:t>
      </w:r>
      <w:r>
        <w:rPr>
          <w:i w:val="0"/>
          <w:iCs/>
        </w:rPr>
        <w:t xml:space="preserve">between VPLMN and HPLMN is only provided from NSSF to AMF in the </w:t>
      </w:r>
      <w:r w:rsidRPr="00201664">
        <w:rPr>
          <w:i w:val="0"/>
          <w:iCs/>
        </w:rPr>
        <w:t>Nnssf_NSSelection_Get service operation. When the mapping information is updated in the NSSF, it is not possible to notify the AMF in time about the change. It needs to be s</w:t>
      </w:r>
      <w:r>
        <w:rPr>
          <w:i w:val="0"/>
          <w:iCs/>
        </w:rPr>
        <w:t>tudied</w:t>
      </w:r>
      <w:r w:rsidRPr="00462CAA">
        <w:rPr>
          <w:i w:val="0"/>
          <w:iCs/>
        </w:rPr>
        <w:t xml:space="preserve"> whether and how to support s</w:t>
      </w:r>
      <w:r w:rsidRPr="00462CAA">
        <w:rPr>
          <w:rFonts w:hint="eastAsia"/>
          <w:i w:val="0"/>
          <w:iCs/>
        </w:rPr>
        <w:t>lice mapping information notification from NSSF</w:t>
      </w:r>
    </w:p>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FE5A327" w:rsidR="00CE20C9" w:rsidRDefault="00CE20C9" w:rsidP="00CE20C9">
      <w:pPr>
        <w:pStyle w:val="Guidance"/>
        <w:rPr>
          <w:i w:val="0"/>
          <w:iCs/>
        </w:rPr>
      </w:pPr>
      <w:r w:rsidRPr="0017306D">
        <w:rPr>
          <w:i w:val="0"/>
          <w:iCs/>
        </w:rPr>
        <w:t>The following aspects will be studied</w:t>
      </w:r>
      <w:r w:rsidR="00894551">
        <w:rPr>
          <w:i w:val="0"/>
          <w:iCs/>
        </w:rPr>
        <w:t xml:space="preserve"> to potentially enhance the 5GS to achieve </w:t>
      </w:r>
      <w:r w:rsidR="00022044">
        <w:rPr>
          <w:i w:val="0"/>
          <w:iCs/>
        </w:rPr>
        <w:t>Network slicing operational improvements:</w:t>
      </w:r>
    </w:p>
    <w:p w14:paraId="62BFFE89" w14:textId="44477ECD" w:rsidR="00D13AD5" w:rsidRDefault="00D13AD5" w:rsidP="00D13AD5">
      <w:pPr>
        <w:pStyle w:val="Guidance"/>
        <w:numPr>
          <w:ilvl w:val="0"/>
          <w:numId w:val="11"/>
        </w:numPr>
        <w:rPr>
          <w:i w:val="0"/>
          <w:iCs/>
        </w:rPr>
      </w:pPr>
      <w:r>
        <w:rPr>
          <w:i w:val="0"/>
        </w:rPr>
        <w:t>Study whether and how to enhance the network slice handling for PDN connection in EPC to</w:t>
      </w:r>
    </w:p>
    <w:p w14:paraId="13A788C6" w14:textId="65099183" w:rsidR="009E2DEA" w:rsidRDefault="000519A9" w:rsidP="00D13AD5">
      <w:pPr>
        <w:pStyle w:val="Guidance"/>
        <w:numPr>
          <w:ilvl w:val="0"/>
          <w:numId w:val="12"/>
        </w:numPr>
        <w:rPr>
          <w:i w:val="0"/>
        </w:rPr>
      </w:pPr>
      <w:r>
        <w:rPr>
          <w:i w:val="0"/>
        </w:rPr>
        <w:t>support of NSSA</w:t>
      </w:r>
      <w:r w:rsidR="008301DA">
        <w:rPr>
          <w:i w:val="0"/>
        </w:rPr>
        <w:t>A</w:t>
      </w:r>
      <w:r>
        <w:rPr>
          <w:i w:val="0"/>
        </w:rPr>
        <w:t xml:space="preserve"> in EPS</w:t>
      </w:r>
    </w:p>
    <w:p w14:paraId="2D28CE69" w14:textId="069D8BD1" w:rsidR="000519A9" w:rsidRDefault="000519A9" w:rsidP="00D13AD5">
      <w:pPr>
        <w:pStyle w:val="Guidance"/>
        <w:numPr>
          <w:ilvl w:val="0"/>
          <w:numId w:val="12"/>
        </w:numPr>
        <w:rPr>
          <w:i w:val="0"/>
        </w:rPr>
      </w:pPr>
      <w:r>
        <w:rPr>
          <w:i w:val="0"/>
        </w:rPr>
        <w:t>support of NSSRG constraints in EPS</w:t>
      </w:r>
    </w:p>
    <w:p w14:paraId="1536DC6D" w14:textId="047E916C" w:rsidR="000E1858" w:rsidRPr="007A0EB5" w:rsidRDefault="007A0EB5" w:rsidP="007A0EB5">
      <w:pPr>
        <w:pStyle w:val="Guidance"/>
        <w:numPr>
          <w:ilvl w:val="0"/>
          <w:numId w:val="12"/>
        </w:numPr>
        <w:rPr>
          <w:i w:val="0"/>
        </w:rPr>
      </w:pPr>
      <w:r>
        <w:rPr>
          <w:i w:val="0"/>
        </w:rPr>
        <w:t>support of n</w:t>
      </w:r>
      <w:r w:rsidR="00D13AD5" w:rsidRPr="007A0EB5">
        <w:rPr>
          <w:i w:val="0"/>
        </w:rPr>
        <w:t xml:space="preserve">etwork </w:t>
      </w:r>
      <w:r>
        <w:rPr>
          <w:i w:val="0"/>
        </w:rPr>
        <w:t>s</w:t>
      </w:r>
      <w:r w:rsidR="00D13AD5" w:rsidRPr="007A0EB5">
        <w:rPr>
          <w:i w:val="0"/>
        </w:rPr>
        <w:t>lice Replacement in EPC</w:t>
      </w:r>
    </w:p>
    <w:p w14:paraId="06B3E05B" w14:textId="39A741FB" w:rsidR="000E1858" w:rsidRDefault="000E1858" w:rsidP="000E1858">
      <w:pPr>
        <w:pStyle w:val="Guidance"/>
        <w:numPr>
          <w:ilvl w:val="0"/>
          <w:numId w:val="11"/>
        </w:numPr>
        <w:rPr>
          <w:i w:val="0"/>
          <w:iCs/>
        </w:rPr>
      </w:pPr>
      <w:r>
        <w:rPr>
          <w:i w:val="0"/>
        </w:rPr>
        <w:t>Study whether and how to make the network slice selection network controlled:</w:t>
      </w:r>
    </w:p>
    <w:p w14:paraId="11EC7447" w14:textId="61B2115C" w:rsidR="000E1858" w:rsidRPr="000E1858" w:rsidRDefault="007A0EB5" w:rsidP="000E1858">
      <w:pPr>
        <w:pStyle w:val="a8"/>
        <w:numPr>
          <w:ilvl w:val="0"/>
          <w:numId w:val="14"/>
        </w:numPr>
        <w:rPr>
          <w:color w:val="000000"/>
          <w:sz w:val="20"/>
          <w:szCs w:val="20"/>
          <w:lang w:val="en-GB" w:eastAsia="ja-JP"/>
        </w:rPr>
      </w:pPr>
      <w:r>
        <w:rPr>
          <w:color w:val="000000"/>
          <w:sz w:val="20"/>
          <w:szCs w:val="20"/>
          <w:lang w:val="en-GB" w:eastAsia="ja-JP"/>
        </w:rPr>
        <w:t>s</w:t>
      </w:r>
      <w:r w:rsidR="000E1858" w:rsidRPr="000E1858">
        <w:rPr>
          <w:color w:val="000000"/>
          <w:sz w:val="20"/>
          <w:szCs w:val="20"/>
          <w:lang w:val="en-GB" w:eastAsia="ja-JP"/>
        </w:rPr>
        <w:t>tudy how to enable selection of a network slice based on the not</w:t>
      </w:r>
      <w:r>
        <w:rPr>
          <w:color w:val="000000"/>
          <w:sz w:val="20"/>
          <w:szCs w:val="20"/>
          <w:lang w:val="en-GB" w:eastAsia="ja-JP"/>
        </w:rPr>
        <w:t>ification from the network side</w:t>
      </w:r>
    </w:p>
    <w:p w14:paraId="373570C8" w14:textId="460CC113" w:rsidR="000E1858" w:rsidRPr="000E1858" w:rsidRDefault="007A0EB5" w:rsidP="000E1858">
      <w:pPr>
        <w:pStyle w:val="a8"/>
        <w:numPr>
          <w:ilvl w:val="0"/>
          <w:numId w:val="14"/>
        </w:numPr>
        <w:rPr>
          <w:color w:val="000000"/>
          <w:sz w:val="20"/>
          <w:szCs w:val="20"/>
          <w:lang w:val="en-GB" w:eastAsia="ja-JP"/>
        </w:rPr>
      </w:pPr>
      <w:r>
        <w:rPr>
          <w:color w:val="000000"/>
          <w:sz w:val="20"/>
          <w:szCs w:val="20"/>
          <w:lang w:val="en-GB" w:eastAsia="ja-JP"/>
        </w:rPr>
        <w:t>s</w:t>
      </w:r>
      <w:r w:rsidR="000E1858" w:rsidRPr="000E1858">
        <w:rPr>
          <w:color w:val="000000"/>
          <w:sz w:val="20"/>
          <w:szCs w:val="20"/>
          <w:lang w:val="en-GB" w:eastAsia="ja-JP"/>
        </w:rPr>
        <w:t>tudy how to enable trusted 3rd party to trigger the notification for the slice selection</w:t>
      </w:r>
    </w:p>
    <w:p w14:paraId="183469D9" w14:textId="18AA3273" w:rsidR="000E1858" w:rsidRDefault="007A0EB5" w:rsidP="000E1858">
      <w:pPr>
        <w:pStyle w:val="a8"/>
        <w:numPr>
          <w:ilvl w:val="0"/>
          <w:numId w:val="14"/>
        </w:numPr>
        <w:rPr>
          <w:color w:val="000000"/>
          <w:sz w:val="20"/>
          <w:szCs w:val="20"/>
          <w:lang w:val="en-GB" w:eastAsia="ja-JP"/>
        </w:rPr>
      </w:pPr>
      <w:r>
        <w:rPr>
          <w:color w:val="000000"/>
          <w:sz w:val="20"/>
          <w:szCs w:val="20"/>
          <w:lang w:val="en-GB" w:eastAsia="ja-JP"/>
        </w:rPr>
        <w:t>s</w:t>
      </w:r>
      <w:r w:rsidR="000E1858" w:rsidRPr="000E1858">
        <w:rPr>
          <w:color w:val="000000"/>
          <w:sz w:val="20"/>
          <w:szCs w:val="20"/>
          <w:lang w:val="en-GB" w:eastAsia="ja-JP"/>
        </w:rPr>
        <w:t>tudy how to enhance existing PDU session modification procedure to enable switching</w:t>
      </w:r>
      <w:r>
        <w:rPr>
          <w:color w:val="000000"/>
          <w:sz w:val="20"/>
          <w:szCs w:val="20"/>
          <w:lang w:val="en-GB" w:eastAsia="ja-JP"/>
        </w:rPr>
        <w:t xml:space="preserve"> PDU session between the slices</w:t>
      </w:r>
    </w:p>
    <w:p w14:paraId="4C41F92F" w14:textId="545E2B4F" w:rsidR="009A3C43" w:rsidRPr="000E1858" w:rsidRDefault="007A0EB5" w:rsidP="000E1858">
      <w:pPr>
        <w:pStyle w:val="a8"/>
        <w:numPr>
          <w:ilvl w:val="0"/>
          <w:numId w:val="14"/>
        </w:numPr>
        <w:rPr>
          <w:color w:val="000000"/>
          <w:sz w:val="20"/>
          <w:szCs w:val="20"/>
          <w:lang w:val="en-GB" w:eastAsia="ja-JP"/>
        </w:rPr>
      </w:pPr>
      <w:r>
        <w:rPr>
          <w:color w:val="000000"/>
          <w:sz w:val="20"/>
          <w:szCs w:val="20"/>
          <w:lang w:val="en-GB" w:eastAsia="ja-JP"/>
        </w:rPr>
        <w:t>s</w:t>
      </w:r>
      <w:r w:rsidR="009A3C43">
        <w:rPr>
          <w:color w:val="000000"/>
          <w:sz w:val="20"/>
          <w:szCs w:val="20"/>
          <w:lang w:val="en-GB" w:eastAsia="ja-JP"/>
        </w:rPr>
        <w:t xml:space="preserve">tudy how to enhance the EPC interworking to support the </w:t>
      </w:r>
      <w:r w:rsidR="009A3C43" w:rsidRPr="009A3C43">
        <w:rPr>
          <w:color w:val="000000"/>
          <w:sz w:val="20"/>
          <w:szCs w:val="20"/>
          <w:lang w:val="en-GB" w:eastAsia="ja-JP"/>
        </w:rPr>
        <w:t xml:space="preserve">network controlled </w:t>
      </w:r>
      <w:r w:rsidR="009A3C43">
        <w:rPr>
          <w:color w:val="000000"/>
          <w:sz w:val="20"/>
          <w:szCs w:val="20"/>
          <w:lang w:val="en-GB" w:eastAsia="ja-JP"/>
        </w:rPr>
        <w:t>network slice selection</w:t>
      </w:r>
    </w:p>
    <w:p w14:paraId="464E9E29" w14:textId="77777777" w:rsidR="00D13AD5" w:rsidRPr="00D13AD5" w:rsidRDefault="00D13AD5" w:rsidP="00D13AD5">
      <w:pPr>
        <w:rPr>
          <w:color w:val="000000"/>
          <w:lang w:eastAsia="ja-JP"/>
        </w:rPr>
      </w:pPr>
    </w:p>
    <w:p w14:paraId="55AF687F" w14:textId="49072CFE" w:rsidR="00D13AD5" w:rsidRDefault="00D13AD5" w:rsidP="00D13AD5">
      <w:pPr>
        <w:pStyle w:val="Guidance"/>
        <w:numPr>
          <w:ilvl w:val="0"/>
          <w:numId w:val="11"/>
        </w:numPr>
        <w:rPr>
          <w:i w:val="0"/>
          <w:iCs/>
        </w:rPr>
      </w:pPr>
      <w:r>
        <w:rPr>
          <w:i w:val="0"/>
        </w:rPr>
        <w:t>Study whether and how to enhance NSSAA feature to</w:t>
      </w:r>
    </w:p>
    <w:p w14:paraId="69B57A72" w14:textId="79240D8E" w:rsidR="00D13AD5" w:rsidRPr="00D13AD5" w:rsidRDefault="00D13AD5" w:rsidP="00D13AD5">
      <w:pPr>
        <w:pStyle w:val="a8"/>
        <w:numPr>
          <w:ilvl w:val="0"/>
          <w:numId w:val="13"/>
        </w:numPr>
        <w:rPr>
          <w:color w:val="000000"/>
          <w:sz w:val="20"/>
          <w:szCs w:val="20"/>
          <w:lang w:val="en-GB" w:eastAsia="ja-JP"/>
        </w:rPr>
      </w:pPr>
      <w:r w:rsidRPr="00D13AD5">
        <w:rPr>
          <w:color w:val="000000"/>
          <w:sz w:val="20"/>
          <w:szCs w:val="20"/>
          <w:lang w:val="en-GB" w:eastAsia="ja-JP"/>
        </w:rPr>
        <w:t>support the UE deregistration</w:t>
      </w:r>
      <w:r w:rsidR="007A0EB5">
        <w:rPr>
          <w:color w:val="000000"/>
          <w:sz w:val="20"/>
          <w:szCs w:val="20"/>
          <w:lang w:val="en-GB" w:eastAsia="ja-JP"/>
        </w:rPr>
        <w:t xml:space="preserve"> status awareness in the NSSAAF</w:t>
      </w:r>
    </w:p>
    <w:p w14:paraId="41B9E4CD" w14:textId="7B5AD3C4" w:rsidR="00D13AD5" w:rsidRDefault="00D13AD5" w:rsidP="00D13AD5">
      <w:pPr>
        <w:pStyle w:val="a8"/>
        <w:numPr>
          <w:ilvl w:val="0"/>
          <w:numId w:val="13"/>
        </w:numPr>
        <w:rPr>
          <w:color w:val="000000"/>
          <w:sz w:val="20"/>
          <w:szCs w:val="20"/>
          <w:lang w:val="en-GB" w:eastAsia="ja-JP"/>
        </w:rPr>
      </w:pPr>
      <w:r w:rsidRPr="00D13AD5">
        <w:rPr>
          <w:color w:val="000000"/>
          <w:sz w:val="20"/>
          <w:szCs w:val="20"/>
          <w:lang w:val="en-GB" w:eastAsia="ja-JP"/>
        </w:rPr>
        <w:t>remove the S-NSSAI from the Pending NSSAI in the UE if the NSSAA for S-NSSAI success but the S-NSSAI does not share common NSSRG of the Allowed NSSA</w:t>
      </w:r>
      <w:r w:rsidR="00D17445">
        <w:rPr>
          <w:color w:val="000000"/>
          <w:sz w:val="20"/>
          <w:szCs w:val="20"/>
          <w:lang w:val="en-GB" w:eastAsia="ja-JP"/>
        </w:rPr>
        <w:t xml:space="preserve"> </w:t>
      </w:r>
      <w:r w:rsidRPr="00D13AD5">
        <w:rPr>
          <w:color w:val="000000"/>
          <w:sz w:val="20"/>
          <w:szCs w:val="20"/>
          <w:lang w:val="en-GB" w:eastAsia="ja-JP"/>
        </w:rPr>
        <w:t>support N</w:t>
      </w:r>
      <w:r w:rsidR="007A0EB5">
        <w:rPr>
          <w:color w:val="000000"/>
          <w:sz w:val="20"/>
          <w:szCs w:val="20"/>
          <w:lang w:val="en-GB" w:eastAsia="ja-JP"/>
        </w:rPr>
        <w:t>etwork Slice Replacement in EPC</w:t>
      </w:r>
    </w:p>
    <w:p w14:paraId="138B693D" w14:textId="715A7E98" w:rsidR="00D13AD5" w:rsidRPr="008301DA" w:rsidRDefault="00D13AD5" w:rsidP="00D13AD5">
      <w:pPr>
        <w:pStyle w:val="Guidance"/>
        <w:numPr>
          <w:ilvl w:val="0"/>
          <w:numId w:val="11"/>
        </w:numPr>
        <w:rPr>
          <w:i w:val="0"/>
          <w:iCs/>
        </w:rPr>
      </w:pPr>
      <w:r>
        <w:rPr>
          <w:i w:val="0"/>
        </w:rPr>
        <w:t>Study whether and how to support per UE network slice priorities</w:t>
      </w:r>
      <w:r w:rsidR="00331B84">
        <w:rPr>
          <w:i w:val="0"/>
        </w:rPr>
        <w:t xml:space="preserve"> e.g. to support target NSSAI definition</w:t>
      </w:r>
      <w:r>
        <w:rPr>
          <w:i w:val="0"/>
        </w:rPr>
        <w:t>.</w:t>
      </w:r>
    </w:p>
    <w:p w14:paraId="7AD949D1" w14:textId="77777777" w:rsidR="008301DA" w:rsidRDefault="008301DA" w:rsidP="008301DA">
      <w:pPr>
        <w:pStyle w:val="Guidance"/>
        <w:numPr>
          <w:ilvl w:val="0"/>
          <w:numId w:val="11"/>
        </w:numPr>
        <w:rPr>
          <w:rFonts w:eastAsiaTheme="minorEastAsia"/>
          <w:i w:val="0"/>
        </w:rPr>
      </w:pPr>
      <w:r w:rsidRPr="008301DA">
        <w:rPr>
          <w:i w:val="0"/>
        </w:rPr>
        <w:t xml:space="preserve">Study whether and how to support </w:t>
      </w:r>
      <w:r w:rsidRPr="008301DA">
        <w:rPr>
          <w:rFonts w:eastAsiaTheme="minorEastAsia"/>
          <w:i w:val="0"/>
        </w:rPr>
        <w:t>the CN to trigger the redirection/handover of the UE to different cell after UE mobility in connected mode.</w:t>
      </w:r>
    </w:p>
    <w:p w14:paraId="21378C2E" w14:textId="26C8F54C" w:rsidR="008301DA" w:rsidRPr="007A0EB5" w:rsidRDefault="008301DA" w:rsidP="00FB7A26">
      <w:pPr>
        <w:pStyle w:val="Guidance"/>
        <w:numPr>
          <w:ilvl w:val="0"/>
          <w:numId w:val="11"/>
        </w:numPr>
        <w:rPr>
          <w:i w:val="0"/>
        </w:rPr>
      </w:pPr>
      <w:r w:rsidRPr="008301DA">
        <w:rPr>
          <w:i w:val="0"/>
        </w:rPr>
        <w:t xml:space="preserve">Study whether an how to support NSSRG restriction </w:t>
      </w:r>
      <w:r w:rsidRPr="007A0EB5">
        <w:rPr>
          <w:i w:val="0"/>
        </w:rPr>
        <w:t>across different access types over different PLMNs.</w:t>
      </w:r>
    </w:p>
    <w:p w14:paraId="0EC8B121" w14:textId="3CBDE0CE" w:rsidR="000E1858" w:rsidRPr="007A0EB5" w:rsidRDefault="00331B84" w:rsidP="007A0EB5">
      <w:pPr>
        <w:pStyle w:val="Guidance"/>
        <w:numPr>
          <w:ilvl w:val="0"/>
          <w:numId w:val="11"/>
        </w:numPr>
        <w:rPr>
          <w:i w:val="0"/>
        </w:rPr>
      </w:pPr>
      <w:r w:rsidRPr="007A0EB5">
        <w:rPr>
          <w:i w:val="0"/>
        </w:rPr>
        <w:t>Study whether and how to allow simultaneous roaming in two VPLMNs</w:t>
      </w:r>
    </w:p>
    <w:p w14:paraId="02C9B987" w14:textId="6FF4FA9E" w:rsidR="00331B84" w:rsidRPr="007A0EB5" w:rsidRDefault="00331B84" w:rsidP="007A0EB5">
      <w:pPr>
        <w:pStyle w:val="Guidance"/>
        <w:numPr>
          <w:ilvl w:val="0"/>
          <w:numId w:val="11"/>
        </w:numPr>
        <w:rPr>
          <w:i w:val="0"/>
        </w:rPr>
      </w:pPr>
      <w:r w:rsidRPr="007A0EB5">
        <w:rPr>
          <w:i w:val="0"/>
        </w:rPr>
        <w:t>Study whether and how to support open mechanisms to indicate TA and cell level topology to the AMF, including information on availability of network slices at cell level.</w:t>
      </w:r>
    </w:p>
    <w:p w14:paraId="2FA03077" w14:textId="06546106" w:rsidR="008301DA" w:rsidRPr="007A0EB5" w:rsidRDefault="008301DA" w:rsidP="00874BC6">
      <w:pPr>
        <w:pStyle w:val="Guidance"/>
        <w:numPr>
          <w:ilvl w:val="0"/>
          <w:numId w:val="11"/>
        </w:numPr>
        <w:rPr>
          <w:i w:val="0"/>
        </w:rPr>
      </w:pPr>
      <w:r>
        <w:rPr>
          <w:rFonts w:hint="eastAsia"/>
          <w:i w:val="0"/>
        </w:rPr>
        <w:t>S</w:t>
      </w:r>
      <w:r>
        <w:rPr>
          <w:i w:val="0"/>
        </w:rPr>
        <w:t>tudy whether and how to support dynamical Slice MBR provisioning from the network slice consumer.</w:t>
      </w:r>
    </w:p>
    <w:p w14:paraId="759C94B3" w14:textId="668C3FDC" w:rsidR="008301DA" w:rsidRPr="007A0EB5" w:rsidRDefault="008301DA" w:rsidP="00C50194">
      <w:pPr>
        <w:pStyle w:val="Guidance"/>
        <w:numPr>
          <w:ilvl w:val="0"/>
          <w:numId w:val="11"/>
        </w:numPr>
        <w:rPr>
          <w:i w:val="0"/>
        </w:rPr>
      </w:pPr>
      <w:r w:rsidRPr="007A0EB5">
        <w:rPr>
          <w:i w:val="0"/>
        </w:rPr>
        <w:t>Study whether and how to support s</w:t>
      </w:r>
      <w:r w:rsidRPr="007A0EB5">
        <w:rPr>
          <w:rFonts w:hint="eastAsia"/>
          <w:i w:val="0"/>
        </w:rPr>
        <w:t>lice mapping information notification from NSSF</w:t>
      </w:r>
    </w:p>
    <w:p w14:paraId="5B9C9A1D" w14:textId="15ACBFCE" w:rsidR="00331B84" w:rsidRDefault="00331B84" w:rsidP="00331B84">
      <w:pPr>
        <w:pStyle w:val="a8"/>
        <w:ind w:left="720"/>
        <w:rPr>
          <w:color w:val="000000"/>
          <w:sz w:val="20"/>
          <w:szCs w:val="20"/>
          <w:lang w:val="en-GB" w:eastAsia="ja-JP"/>
        </w:rPr>
      </w:pPr>
    </w:p>
    <w:p w14:paraId="014E3919" w14:textId="77777777" w:rsidR="00944768" w:rsidRPr="0017306D" w:rsidRDefault="00944768" w:rsidP="00944768">
      <w:pPr>
        <w:pStyle w:val="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Editor’s Note: This column should highlight if WT#x is self-contained, or it depends on the completion of other WTs</w:t>
            </w:r>
          </w:p>
        </w:tc>
      </w:tr>
      <w:tr w:rsidR="00944768" w:rsidRPr="0017306D" w14:paraId="43032F9F" w14:textId="77777777" w:rsidTr="73F5F824">
        <w:tc>
          <w:tcPr>
            <w:tcW w:w="1151" w:type="dxa"/>
            <w:shd w:val="clear" w:color="auto" w:fill="auto"/>
          </w:tcPr>
          <w:p w14:paraId="33CD7823" w14:textId="1374035B" w:rsidR="00944768" w:rsidRPr="0017306D" w:rsidRDefault="00944768" w:rsidP="0070453C"/>
        </w:tc>
        <w:tc>
          <w:tcPr>
            <w:tcW w:w="1428" w:type="dxa"/>
            <w:shd w:val="clear" w:color="auto" w:fill="auto"/>
          </w:tcPr>
          <w:p w14:paraId="6C86B712" w14:textId="1E1FF95F" w:rsidR="00944768" w:rsidRPr="0017306D" w:rsidRDefault="00944768" w:rsidP="0070453C"/>
        </w:tc>
        <w:tc>
          <w:tcPr>
            <w:tcW w:w="1605" w:type="dxa"/>
          </w:tcPr>
          <w:p w14:paraId="072A1E03" w14:textId="4D01EDAC" w:rsidR="00944768" w:rsidRPr="0017306D" w:rsidRDefault="00944768" w:rsidP="0070453C"/>
        </w:tc>
        <w:tc>
          <w:tcPr>
            <w:tcW w:w="1605" w:type="dxa"/>
          </w:tcPr>
          <w:p w14:paraId="75CDFEED" w14:textId="53C3A3E9" w:rsidR="00944768" w:rsidRPr="0017306D" w:rsidRDefault="00944768" w:rsidP="0070453C"/>
        </w:tc>
        <w:tc>
          <w:tcPr>
            <w:tcW w:w="2447" w:type="dxa"/>
          </w:tcPr>
          <w:p w14:paraId="7AB9BFE2" w14:textId="684254FF" w:rsidR="00944768" w:rsidRPr="0017306D" w:rsidRDefault="00944768" w:rsidP="0070453C"/>
        </w:tc>
      </w:tr>
      <w:tr w:rsidR="00944768" w:rsidRPr="0017306D" w14:paraId="37DDF19D" w14:textId="77777777" w:rsidTr="73F5F824">
        <w:tc>
          <w:tcPr>
            <w:tcW w:w="1151" w:type="dxa"/>
            <w:shd w:val="clear" w:color="auto" w:fill="auto"/>
          </w:tcPr>
          <w:p w14:paraId="6C46BD9A" w14:textId="456AEA50" w:rsidR="00944768" w:rsidRPr="0017306D" w:rsidRDefault="00944768" w:rsidP="0070453C"/>
        </w:tc>
        <w:tc>
          <w:tcPr>
            <w:tcW w:w="1428" w:type="dxa"/>
            <w:shd w:val="clear" w:color="auto" w:fill="auto"/>
          </w:tcPr>
          <w:p w14:paraId="70E4AACA" w14:textId="0401DF3D" w:rsidR="00944768" w:rsidRPr="0017306D" w:rsidDel="003C6045" w:rsidRDefault="00944768" w:rsidP="0070453C"/>
        </w:tc>
        <w:tc>
          <w:tcPr>
            <w:tcW w:w="1605" w:type="dxa"/>
          </w:tcPr>
          <w:p w14:paraId="0F78EC51" w14:textId="4E5989D7" w:rsidR="00944768" w:rsidRPr="0017306D" w:rsidDel="003C6045" w:rsidRDefault="00944768" w:rsidP="0070453C"/>
        </w:tc>
        <w:tc>
          <w:tcPr>
            <w:tcW w:w="1605" w:type="dxa"/>
          </w:tcPr>
          <w:p w14:paraId="2D0E8651" w14:textId="04F4FBC2" w:rsidR="00944768" w:rsidRPr="0017306D" w:rsidDel="00D13FB6" w:rsidRDefault="00944768" w:rsidP="0070453C"/>
        </w:tc>
        <w:tc>
          <w:tcPr>
            <w:tcW w:w="2447" w:type="dxa"/>
          </w:tcPr>
          <w:p w14:paraId="21438F52" w14:textId="64B16823" w:rsidR="00944768" w:rsidRPr="0017306D" w:rsidRDefault="00944768" w:rsidP="0070453C"/>
        </w:tc>
      </w:tr>
      <w:tr w:rsidR="00944768" w:rsidRPr="0017306D" w14:paraId="1E8041AB" w14:textId="77777777" w:rsidTr="73F5F824">
        <w:tc>
          <w:tcPr>
            <w:tcW w:w="1151" w:type="dxa"/>
            <w:shd w:val="clear" w:color="auto" w:fill="auto"/>
          </w:tcPr>
          <w:p w14:paraId="588AF00C" w14:textId="416A2793" w:rsidR="00944768" w:rsidRPr="0017306D" w:rsidRDefault="00944768" w:rsidP="0070453C"/>
        </w:tc>
        <w:tc>
          <w:tcPr>
            <w:tcW w:w="1428" w:type="dxa"/>
            <w:shd w:val="clear" w:color="auto" w:fill="auto"/>
          </w:tcPr>
          <w:p w14:paraId="6527D84B" w14:textId="1B5FE9DD" w:rsidR="00944768" w:rsidRPr="0017306D" w:rsidRDefault="00944768" w:rsidP="0070453C"/>
        </w:tc>
        <w:tc>
          <w:tcPr>
            <w:tcW w:w="1605" w:type="dxa"/>
          </w:tcPr>
          <w:p w14:paraId="44A1B094" w14:textId="13107AF0" w:rsidR="00944768" w:rsidRPr="0017306D" w:rsidRDefault="00944768" w:rsidP="0070453C"/>
        </w:tc>
        <w:tc>
          <w:tcPr>
            <w:tcW w:w="1605" w:type="dxa"/>
          </w:tcPr>
          <w:p w14:paraId="09FFF6DC" w14:textId="28A447FB" w:rsidR="00944768" w:rsidRPr="0017306D" w:rsidRDefault="00944768" w:rsidP="0070453C"/>
        </w:tc>
        <w:tc>
          <w:tcPr>
            <w:tcW w:w="2447" w:type="dxa"/>
          </w:tcPr>
          <w:p w14:paraId="3BAE0846" w14:textId="31ABD8AE" w:rsidR="00944768" w:rsidRPr="0017306D" w:rsidRDefault="00944768" w:rsidP="0070453C"/>
        </w:tc>
      </w:tr>
      <w:tr w:rsidR="71FC7A2F" w14:paraId="3186631D" w14:textId="77777777" w:rsidTr="73F5F824">
        <w:trPr>
          <w:trHeight w:val="300"/>
        </w:trPr>
        <w:tc>
          <w:tcPr>
            <w:tcW w:w="1151" w:type="dxa"/>
            <w:shd w:val="clear" w:color="auto" w:fill="auto"/>
          </w:tcPr>
          <w:p w14:paraId="082D258A" w14:textId="478C9E24" w:rsidR="24D40D7C" w:rsidRDefault="24D40D7C" w:rsidP="71FC7A2F"/>
        </w:tc>
        <w:tc>
          <w:tcPr>
            <w:tcW w:w="1428" w:type="dxa"/>
            <w:shd w:val="clear" w:color="auto" w:fill="auto"/>
          </w:tcPr>
          <w:p w14:paraId="5D6FB466" w14:textId="15C079E0" w:rsidR="71FC7A2F" w:rsidRDefault="71FC7A2F" w:rsidP="71FC7A2F"/>
        </w:tc>
        <w:tc>
          <w:tcPr>
            <w:tcW w:w="1605" w:type="dxa"/>
          </w:tcPr>
          <w:p w14:paraId="5E31A7C6" w14:textId="36405761" w:rsidR="71FC7A2F" w:rsidRDefault="71FC7A2F" w:rsidP="71FC7A2F"/>
        </w:tc>
        <w:tc>
          <w:tcPr>
            <w:tcW w:w="1605" w:type="dxa"/>
          </w:tcPr>
          <w:p w14:paraId="31312131" w14:textId="7662CE2D" w:rsidR="24D40D7C" w:rsidRDefault="24D40D7C" w:rsidP="71FC7A2F"/>
        </w:tc>
        <w:tc>
          <w:tcPr>
            <w:tcW w:w="2447" w:type="dxa"/>
          </w:tcPr>
          <w:p w14:paraId="7AC30EA6" w14:textId="207CFF81" w:rsidR="0B9B5F9A" w:rsidRDefault="0B9B5F9A" w:rsidP="71FC7A2F"/>
        </w:tc>
      </w:tr>
      <w:tr w:rsidR="005B39C9" w14:paraId="4DB684B9" w14:textId="77777777" w:rsidTr="73F5F824">
        <w:trPr>
          <w:trHeight w:val="300"/>
        </w:trPr>
        <w:tc>
          <w:tcPr>
            <w:tcW w:w="1151" w:type="dxa"/>
            <w:shd w:val="clear" w:color="auto" w:fill="auto"/>
          </w:tcPr>
          <w:p w14:paraId="4F7C1016" w14:textId="309FCE5A" w:rsidR="005B39C9" w:rsidRDefault="005B39C9" w:rsidP="71FC7A2F"/>
        </w:tc>
        <w:tc>
          <w:tcPr>
            <w:tcW w:w="1428" w:type="dxa"/>
            <w:shd w:val="clear" w:color="auto" w:fill="auto"/>
          </w:tcPr>
          <w:p w14:paraId="658206EA" w14:textId="77777777" w:rsidR="005B39C9" w:rsidRDefault="005B39C9" w:rsidP="71FC7A2F"/>
        </w:tc>
        <w:tc>
          <w:tcPr>
            <w:tcW w:w="1605" w:type="dxa"/>
          </w:tcPr>
          <w:p w14:paraId="48502090" w14:textId="77777777" w:rsidR="005B39C9" w:rsidRDefault="005B39C9" w:rsidP="71FC7A2F"/>
        </w:tc>
        <w:tc>
          <w:tcPr>
            <w:tcW w:w="1605" w:type="dxa"/>
          </w:tcPr>
          <w:p w14:paraId="44FE212F" w14:textId="064C1A76" w:rsidR="005B39C9" w:rsidRDefault="005B39C9" w:rsidP="71FC7A2F"/>
        </w:tc>
        <w:tc>
          <w:tcPr>
            <w:tcW w:w="2447" w:type="dxa"/>
          </w:tcPr>
          <w:p w14:paraId="644BDEFD" w14:textId="789BA66A" w:rsidR="005B39C9" w:rsidRDefault="005B39C9" w:rsidP="71FC7A2F"/>
        </w:tc>
      </w:tr>
    </w:tbl>
    <w:p w14:paraId="3964079A" w14:textId="77777777" w:rsidR="00944768" w:rsidRPr="0017306D" w:rsidRDefault="00944768" w:rsidP="00944768"/>
    <w:p w14:paraId="4D84678D" w14:textId="1A96C574" w:rsidR="00944768" w:rsidRPr="0017306D" w:rsidRDefault="00944768" w:rsidP="00944768">
      <w:r w:rsidRPr="0017306D">
        <w:t xml:space="preserve">Total TU estimates for the study phase: </w:t>
      </w:r>
    </w:p>
    <w:p w14:paraId="6B85666F" w14:textId="2521A9C4" w:rsidR="00944768" w:rsidRPr="0017306D" w:rsidRDefault="00944768" w:rsidP="00944768">
      <w:r w:rsidRPr="0017306D">
        <w:t xml:space="preserve">Total TU estimates for the normative phase: </w:t>
      </w:r>
    </w:p>
    <w:p w14:paraId="77B7A4D6" w14:textId="177A87A4" w:rsidR="00944768" w:rsidRPr="0017306D" w:rsidRDefault="00944768" w:rsidP="00944768">
      <w:r w:rsidRPr="0017306D">
        <w:t xml:space="preserve">Total TU estimates: </w:t>
      </w:r>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7B45FDE5" w:rsidR="00572097" w:rsidRPr="0017306D" w:rsidRDefault="00572097" w:rsidP="00572097">
            <w:pPr>
              <w:pStyle w:val="Guidance"/>
              <w:spacing w:after="0"/>
              <w:rPr>
                <w:i w:val="0"/>
                <w:iCs/>
              </w:rPr>
            </w:pPr>
            <w:r w:rsidRPr="0017306D">
              <w:rPr>
                <w:i w:val="0"/>
                <w:iCs/>
              </w:rPr>
              <w:t xml:space="preserve">Study on </w:t>
            </w:r>
            <w:r w:rsidR="00380D6B">
              <w:rPr>
                <w:i w:val="0"/>
                <w:iCs/>
              </w:rPr>
              <w:t>Operational Improvements of network slicing</w:t>
            </w:r>
          </w:p>
        </w:tc>
        <w:tc>
          <w:tcPr>
            <w:tcW w:w="993" w:type="dxa"/>
          </w:tcPr>
          <w:p w14:paraId="060C3F75" w14:textId="7182BC1A" w:rsidR="00572097" w:rsidRPr="0017306D" w:rsidRDefault="00572097" w:rsidP="00572097">
            <w:pPr>
              <w:pStyle w:val="Guidance"/>
              <w:spacing w:after="0"/>
              <w:rPr>
                <w:i w:val="0"/>
                <w:iCs/>
              </w:rPr>
            </w:pPr>
            <w:r w:rsidRPr="0017306D">
              <w:rPr>
                <w:i w:val="0"/>
                <w:iCs/>
              </w:rPr>
              <w:t>SA#</w:t>
            </w:r>
            <w:r w:rsidR="007B6927">
              <w:rPr>
                <w:i w:val="0"/>
                <w:iCs/>
              </w:rPr>
              <w:t>103 (March 2024)</w:t>
            </w:r>
          </w:p>
        </w:tc>
        <w:tc>
          <w:tcPr>
            <w:tcW w:w="1074" w:type="dxa"/>
          </w:tcPr>
          <w:p w14:paraId="528A217D" w14:textId="1BFF7A22" w:rsidR="00572097" w:rsidRPr="0017306D" w:rsidRDefault="00572097" w:rsidP="00572097">
            <w:pPr>
              <w:pStyle w:val="TAL"/>
            </w:pPr>
            <w:r>
              <w:t>SA#</w:t>
            </w:r>
            <w:r w:rsidR="007B6927">
              <w:t xml:space="preserve">104 </w:t>
            </w:r>
          </w:p>
          <w:p w14:paraId="10697D35" w14:textId="587EA49E" w:rsidR="00572097" w:rsidRPr="0017306D" w:rsidRDefault="007B6927" w:rsidP="00572097">
            <w:pPr>
              <w:pStyle w:val="TAL"/>
            </w:pPr>
            <w:r>
              <w:t>(June 2024)</w:t>
            </w:r>
          </w:p>
          <w:p w14:paraId="3CC87817" w14:textId="3FBB52EF" w:rsidR="00572097" w:rsidRPr="0017306D" w:rsidRDefault="00572097" w:rsidP="00572097">
            <w:pPr>
              <w:pStyle w:val="Guidance"/>
              <w:spacing w:after="0"/>
              <w:rPr>
                <w:i w:val="0"/>
                <w:iCs/>
              </w:rPr>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7644E3EE" w:rsidR="008662E1" w:rsidRPr="0017306D" w:rsidRDefault="0030361E" w:rsidP="0030361E">
            <w:pPr>
              <w:pStyle w:val="TAL"/>
            </w:pPr>
            <w:r>
              <w:rPr>
                <w:rFonts w:hint="eastAsia"/>
                <w:lang w:eastAsia="zh-CN"/>
              </w:rPr>
              <w:t>N</w:t>
            </w:r>
            <w:r>
              <w:rPr>
                <w:lang w:eastAsia="zh-CN"/>
              </w:rPr>
              <w:t>EC</w:t>
            </w:r>
            <w:r w:rsidRPr="0017306D">
              <w:t xml:space="preserve"> </w:t>
            </w:r>
          </w:p>
        </w:tc>
      </w:tr>
      <w:tr w:rsidR="008662E1" w:rsidRPr="0017306D" w14:paraId="2C5796E3" w14:textId="77777777" w:rsidTr="637BC067">
        <w:trPr>
          <w:cantSplit/>
          <w:jc w:val="center"/>
        </w:trPr>
        <w:tc>
          <w:tcPr>
            <w:tcW w:w="5029" w:type="dxa"/>
            <w:shd w:val="clear" w:color="auto" w:fill="auto"/>
          </w:tcPr>
          <w:p w14:paraId="3ABE29D5" w14:textId="4DF82FE4" w:rsidR="008662E1" w:rsidRPr="0017306D" w:rsidRDefault="008662E1" w:rsidP="008662E1">
            <w:pPr>
              <w:pStyle w:val="TAL"/>
            </w:pPr>
          </w:p>
        </w:tc>
      </w:tr>
      <w:tr w:rsidR="008662E1" w:rsidRPr="0017306D" w14:paraId="5425D30D" w14:textId="77777777" w:rsidTr="637BC067">
        <w:trPr>
          <w:cantSplit/>
          <w:jc w:val="center"/>
        </w:trPr>
        <w:tc>
          <w:tcPr>
            <w:tcW w:w="5029" w:type="dxa"/>
            <w:shd w:val="clear" w:color="auto" w:fill="auto"/>
          </w:tcPr>
          <w:p w14:paraId="37445962" w14:textId="4BE9112E" w:rsidR="008662E1" w:rsidRPr="0017306D" w:rsidRDefault="0030361E" w:rsidP="008662E1">
            <w:pPr>
              <w:pStyle w:val="TAL"/>
            </w:pPr>
            <w:r w:rsidRPr="0017306D">
              <w:t>Nokia</w:t>
            </w:r>
          </w:p>
        </w:tc>
      </w:tr>
      <w:tr w:rsidR="008662E1" w:rsidRPr="0017306D" w14:paraId="0E49C138" w14:textId="77777777" w:rsidTr="637BC067">
        <w:trPr>
          <w:cantSplit/>
          <w:jc w:val="center"/>
        </w:trPr>
        <w:tc>
          <w:tcPr>
            <w:tcW w:w="5029" w:type="dxa"/>
            <w:shd w:val="clear" w:color="auto" w:fill="auto"/>
          </w:tcPr>
          <w:p w14:paraId="4A1E7A61" w14:textId="4552156B" w:rsidR="008662E1" w:rsidRPr="0017306D" w:rsidRDefault="0030361E" w:rsidP="008662E1">
            <w:pPr>
              <w:pStyle w:val="TAL"/>
              <w:rPr>
                <w:rFonts w:hint="eastAsia"/>
                <w:lang w:eastAsia="zh-CN"/>
              </w:rPr>
            </w:pPr>
            <w:r w:rsidRPr="0017306D">
              <w:t>Nokia Shanghai Bell</w:t>
            </w:r>
          </w:p>
        </w:tc>
      </w:tr>
      <w:tr w:rsidR="00926F80" w:rsidRPr="0017306D" w14:paraId="6F2EC5BA" w14:textId="77777777" w:rsidTr="637BC067">
        <w:trPr>
          <w:cantSplit/>
          <w:jc w:val="center"/>
        </w:trPr>
        <w:tc>
          <w:tcPr>
            <w:tcW w:w="5029" w:type="dxa"/>
            <w:shd w:val="clear" w:color="auto" w:fill="auto"/>
          </w:tcPr>
          <w:p w14:paraId="0CC4A65C" w14:textId="143FDDCE" w:rsidR="00926F80" w:rsidRPr="0017306D" w:rsidRDefault="0030361E" w:rsidP="008662E1">
            <w:pPr>
              <w:pStyle w:val="TAL"/>
            </w:pPr>
            <w:r>
              <w:t>ZTE</w:t>
            </w: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FD9DD" w14:textId="77777777" w:rsidR="007D1B92" w:rsidRDefault="007D1B92">
      <w:r>
        <w:separator/>
      </w:r>
    </w:p>
  </w:endnote>
  <w:endnote w:type="continuationSeparator" w:id="0">
    <w:p w14:paraId="21A92AEF" w14:textId="77777777" w:rsidR="007D1B92" w:rsidRDefault="007D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B7CD5" w14:textId="77777777" w:rsidR="007D1B92" w:rsidRDefault="007D1B92">
      <w:r>
        <w:separator/>
      </w:r>
    </w:p>
  </w:footnote>
  <w:footnote w:type="continuationSeparator" w:id="0">
    <w:p w14:paraId="2DB35F32" w14:textId="77777777" w:rsidR="007D1B92" w:rsidRDefault="007D1B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048A"/>
    <w:multiLevelType w:val="hybridMultilevel"/>
    <w:tmpl w:val="90241FEA"/>
    <w:lvl w:ilvl="0" w:tplc="04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E1F6ADB"/>
    <w:multiLevelType w:val="hybridMultilevel"/>
    <w:tmpl w:val="9B6AD09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118C8"/>
    <w:multiLevelType w:val="hybridMultilevel"/>
    <w:tmpl w:val="D0E69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B1962"/>
    <w:multiLevelType w:val="hybridMultilevel"/>
    <w:tmpl w:val="D6EA6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F68E8"/>
    <w:multiLevelType w:val="hybridMultilevel"/>
    <w:tmpl w:val="6E88F3CA"/>
    <w:lvl w:ilvl="0" w:tplc="E7402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460F24"/>
    <w:multiLevelType w:val="hybridMultilevel"/>
    <w:tmpl w:val="9B6AD094"/>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2"/>
  </w:num>
  <w:num w:numId="2">
    <w:abstractNumId w:val="9"/>
  </w:num>
  <w:num w:numId="3">
    <w:abstractNumId w:va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0"/>
  </w:num>
  <w:num w:numId="8">
    <w:abstractNumId w:val="11"/>
  </w:num>
  <w:num w:numId="9">
    <w:abstractNumId w:val="13"/>
  </w:num>
  <w:num w:numId="10">
    <w:abstractNumId w:val="2"/>
  </w:num>
  <w:num w:numId="11">
    <w:abstractNumId w:val="3"/>
  </w:num>
  <w:num w:numId="12">
    <w:abstractNumId w:val="14"/>
  </w:num>
  <w:num w:numId="13">
    <w:abstractNumId w:val="1"/>
  </w:num>
  <w:num w:numId="14">
    <w:abstractNumId w:val="0"/>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2044"/>
    <w:rsid w:val="0003016C"/>
    <w:rsid w:val="00030CD4"/>
    <w:rsid w:val="000344A1"/>
    <w:rsid w:val="00042051"/>
    <w:rsid w:val="00046686"/>
    <w:rsid w:val="00046FDD"/>
    <w:rsid w:val="000475F1"/>
    <w:rsid w:val="00050925"/>
    <w:rsid w:val="000519A9"/>
    <w:rsid w:val="00054884"/>
    <w:rsid w:val="0005594E"/>
    <w:rsid w:val="0005649D"/>
    <w:rsid w:val="00057E1E"/>
    <w:rsid w:val="0006182E"/>
    <w:rsid w:val="0006619D"/>
    <w:rsid w:val="000726EB"/>
    <w:rsid w:val="00072A7C"/>
    <w:rsid w:val="000775E7"/>
    <w:rsid w:val="0007775C"/>
    <w:rsid w:val="00094F23"/>
    <w:rsid w:val="000967F4"/>
    <w:rsid w:val="000A6432"/>
    <w:rsid w:val="000D6D78"/>
    <w:rsid w:val="000E0429"/>
    <w:rsid w:val="000E0437"/>
    <w:rsid w:val="000E1858"/>
    <w:rsid w:val="000F6E51"/>
    <w:rsid w:val="00102A24"/>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4B1A"/>
    <w:rsid w:val="001B5421"/>
    <w:rsid w:val="001B650D"/>
    <w:rsid w:val="001C4D9B"/>
    <w:rsid w:val="001D0B09"/>
    <w:rsid w:val="001D721A"/>
    <w:rsid w:val="001E489F"/>
    <w:rsid w:val="001E6729"/>
    <w:rsid w:val="001F7653"/>
    <w:rsid w:val="00200904"/>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2FE7"/>
    <w:rsid w:val="002B34EA"/>
    <w:rsid w:val="002B5361"/>
    <w:rsid w:val="002C1BA4"/>
    <w:rsid w:val="002C47B8"/>
    <w:rsid w:val="002D2F4B"/>
    <w:rsid w:val="002E397B"/>
    <w:rsid w:val="002E3AE2"/>
    <w:rsid w:val="002F7CCB"/>
    <w:rsid w:val="00301992"/>
    <w:rsid w:val="0030361E"/>
    <w:rsid w:val="003057FD"/>
    <w:rsid w:val="003101C6"/>
    <w:rsid w:val="00310E70"/>
    <w:rsid w:val="00313F3E"/>
    <w:rsid w:val="00320536"/>
    <w:rsid w:val="00325E33"/>
    <w:rsid w:val="003275E6"/>
    <w:rsid w:val="00331B84"/>
    <w:rsid w:val="00354553"/>
    <w:rsid w:val="003715B7"/>
    <w:rsid w:val="00376C60"/>
    <w:rsid w:val="00380D6B"/>
    <w:rsid w:val="00392C87"/>
    <w:rsid w:val="003A5FFA"/>
    <w:rsid w:val="003A67E1"/>
    <w:rsid w:val="003A7108"/>
    <w:rsid w:val="003D4593"/>
    <w:rsid w:val="003E29F7"/>
    <w:rsid w:val="003E2C8B"/>
    <w:rsid w:val="003E4AC7"/>
    <w:rsid w:val="003E5604"/>
    <w:rsid w:val="003E57A1"/>
    <w:rsid w:val="003E710B"/>
    <w:rsid w:val="003F10D7"/>
    <w:rsid w:val="003F1C0E"/>
    <w:rsid w:val="004008D7"/>
    <w:rsid w:val="0040145D"/>
    <w:rsid w:val="00411339"/>
    <w:rsid w:val="004131BD"/>
    <w:rsid w:val="004159BE"/>
    <w:rsid w:val="00416CEA"/>
    <w:rsid w:val="00421AFD"/>
    <w:rsid w:val="00423015"/>
    <w:rsid w:val="004246F2"/>
    <w:rsid w:val="00432048"/>
    <w:rsid w:val="00442C65"/>
    <w:rsid w:val="00451122"/>
    <w:rsid w:val="004518DB"/>
    <w:rsid w:val="004562FC"/>
    <w:rsid w:val="0046281D"/>
    <w:rsid w:val="00477EBC"/>
    <w:rsid w:val="00482246"/>
    <w:rsid w:val="00484421"/>
    <w:rsid w:val="00491391"/>
    <w:rsid w:val="004A01BD"/>
    <w:rsid w:val="004A0A73"/>
    <w:rsid w:val="004A180A"/>
    <w:rsid w:val="004A661C"/>
    <w:rsid w:val="004C4C9B"/>
    <w:rsid w:val="004D2FA0"/>
    <w:rsid w:val="004E1010"/>
    <w:rsid w:val="004F3302"/>
    <w:rsid w:val="004F4172"/>
    <w:rsid w:val="0050202A"/>
    <w:rsid w:val="00507903"/>
    <w:rsid w:val="00510F09"/>
    <w:rsid w:val="0052032E"/>
    <w:rsid w:val="00521896"/>
    <w:rsid w:val="00522A80"/>
    <w:rsid w:val="00535A39"/>
    <w:rsid w:val="00544D8F"/>
    <w:rsid w:val="00553BDE"/>
    <w:rsid w:val="00556F13"/>
    <w:rsid w:val="00562495"/>
    <w:rsid w:val="00572097"/>
    <w:rsid w:val="00572428"/>
    <w:rsid w:val="0057401B"/>
    <w:rsid w:val="00577727"/>
    <w:rsid w:val="005777AF"/>
    <w:rsid w:val="00585587"/>
    <w:rsid w:val="00586562"/>
    <w:rsid w:val="00590B24"/>
    <w:rsid w:val="00593DC4"/>
    <w:rsid w:val="00594024"/>
    <w:rsid w:val="0059529B"/>
    <w:rsid w:val="005954DD"/>
    <w:rsid w:val="005A3249"/>
    <w:rsid w:val="005A6ABC"/>
    <w:rsid w:val="005B1577"/>
    <w:rsid w:val="005B2109"/>
    <w:rsid w:val="005B35A2"/>
    <w:rsid w:val="005B39C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4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39C"/>
    <w:rsid w:val="00693606"/>
    <w:rsid w:val="00693D70"/>
    <w:rsid w:val="006975AE"/>
    <w:rsid w:val="006A0E66"/>
    <w:rsid w:val="006A32D1"/>
    <w:rsid w:val="006A3CF5"/>
    <w:rsid w:val="006A53E4"/>
    <w:rsid w:val="006B4BC6"/>
    <w:rsid w:val="006D03E2"/>
    <w:rsid w:val="006D0A8E"/>
    <w:rsid w:val="006D3D54"/>
    <w:rsid w:val="006E0D1B"/>
    <w:rsid w:val="006E1A49"/>
    <w:rsid w:val="006E3A55"/>
    <w:rsid w:val="006F1B00"/>
    <w:rsid w:val="006F2EEB"/>
    <w:rsid w:val="006F4B7A"/>
    <w:rsid w:val="00700A59"/>
    <w:rsid w:val="0070453C"/>
    <w:rsid w:val="00710142"/>
    <w:rsid w:val="00712E81"/>
    <w:rsid w:val="00715590"/>
    <w:rsid w:val="00723919"/>
    <w:rsid w:val="007261D3"/>
    <w:rsid w:val="00733E86"/>
    <w:rsid w:val="0074596C"/>
    <w:rsid w:val="00750D12"/>
    <w:rsid w:val="00756BBB"/>
    <w:rsid w:val="0076169E"/>
    <w:rsid w:val="00761952"/>
    <w:rsid w:val="00761B9B"/>
    <w:rsid w:val="00762474"/>
    <w:rsid w:val="0076439E"/>
    <w:rsid w:val="007814A8"/>
    <w:rsid w:val="00781A62"/>
    <w:rsid w:val="00781F2F"/>
    <w:rsid w:val="00783C0E"/>
    <w:rsid w:val="007861B8"/>
    <w:rsid w:val="00787383"/>
    <w:rsid w:val="00791B51"/>
    <w:rsid w:val="00795AD1"/>
    <w:rsid w:val="007A0EB5"/>
    <w:rsid w:val="007B2199"/>
    <w:rsid w:val="007B5456"/>
    <w:rsid w:val="007B5F65"/>
    <w:rsid w:val="007B6927"/>
    <w:rsid w:val="007C767B"/>
    <w:rsid w:val="007D1B92"/>
    <w:rsid w:val="007D3C7C"/>
    <w:rsid w:val="007D687A"/>
    <w:rsid w:val="007E1BA0"/>
    <w:rsid w:val="007F2297"/>
    <w:rsid w:val="007F55EC"/>
    <w:rsid w:val="007F6574"/>
    <w:rsid w:val="0081588C"/>
    <w:rsid w:val="00825642"/>
    <w:rsid w:val="008301DA"/>
    <w:rsid w:val="00831057"/>
    <w:rsid w:val="00837EF8"/>
    <w:rsid w:val="0083D16D"/>
    <w:rsid w:val="0084119C"/>
    <w:rsid w:val="00850CD4"/>
    <w:rsid w:val="00852CC8"/>
    <w:rsid w:val="0085337C"/>
    <w:rsid w:val="00854A49"/>
    <w:rsid w:val="008578D0"/>
    <w:rsid w:val="008624DE"/>
    <w:rsid w:val="008634EB"/>
    <w:rsid w:val="008662E1"/>
    <w:rsid w:val="00866945"/>
    <w:rsid w:val="00876BD5"/>
    <w:rsid w:val="008918CD"/>
    <w:rsid w:val="00894551"/>
    <w:rsid w:val="00897C84"/>
    <w:rsid w:val="008A06BE"/>
    <w:rsid w:val="008A56FD"/>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661C"/>
    <w:rsid w:val="00940736"/>
    <w:rsid w:val="00941253"/>
    <w:rsid w:val="00944768"/>
    <w:rsid w:val="0095038B"/>
    <w:rsid w:val="00950CF7"/>
    <w:rsid w:val="00960A44"/>
    <w:rsid w:val="00970864"/>
    <w:rsid w:val="009736D5"/>
    <w:rsid w:val="009768C3"/>
    <w:rsid w:val="00977C43"/>
    <w:rsid w:val="0098195A"/>
    <w:rsid w:val="00990EEE"/>
    <w:rsid w:val="00996533"/>
    <w:rsid w:val="009A0093"/>
    <w:rsid w:val="009A3833"/>
    <w:rsid w:val="009A3C43"/>
    <w:rsid w:val="009A5A90"/>
    <w:rsid w:val="009A5F57"/>
    <w:rsid w:val="009A62E2"/>
    <w:rsid w:val="009B110B"/>
    <w:rsid w:val="009B13F0"/>
    <w:rsid w:val="009B196A"/>
    <w:rsid w:val="009D5E48"/>
    <w:rsid w:val="009D6D9F"/>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75FE"/>
    <w:rsid w:val="00A82FCC"/>
    <w:rsid w:val="00A8479D"/>
    <w:rsid w:val="00A906A4"/>
    <w:rsid w:val="00A97953"/>
    <w:rsid w:val="00AA574E"/>
    <w:rsid w:val="00AB0F35"/>
    <w:rsid w:val="00AD13B9"/>
    <w:rsid w:val="00AD275B"/>
    <w:rsid w:val="00AD324E"/>
    <w:rsid w:val="00AD5B51"/>
    <w:rsid w:val="00AD7B78"/>
    <w:rsid w:val="00AF4118"/>
    <w:rsid w:val="00AF783F"/>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2914"/>
    <w:rsid w:val="00C5567D"/>
    <w:rsid w:val="00C63F06"/>
    <w:rsid w:val="00C6590B"/>
    <w:rsid w:val="00C7131F"/>
    <w:rsid w:val="00C76753"/>
    <w:rsid w:val="00C80743"/>
    <w:rsid w:val="00C8586A"/>
    <w:rsid w:val="00CA2B4F"/>
    <w:rsid w:val="00CA4EB3"/>
    <w:rsid w:val="00CA5DB0"/>
    <w:rsid w:val="00CC084E"/>
    <w:rsid w:val="00CC58ED"/>
    <w:rsid w:val="00CD075D"/>
    <w:rsid w:val="00CE20C9"/>
    <w:rsid w:val="00D0135E"/>
    <w:rsid w:val="00D03A57"/>
    <w:rsid w:val="00D13AD5"/>
    <w:rsid w:val="00D145EC"/>
    <w:rsid w:val="00D17445"/>
    <w:rsid w:val="00D355FB"/>
    <w:rsid w:val="00D43C0B"/>
    <w:rsid w:val="00D44A74"/>
    <w:rsid w:val="00D521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243"/>
    <w:rsid w:val="00E64FB2"/>
    <w:rsid w:val="00E67B7D"/>
    <w:rsid w:val="00E80A43"/>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041"/>
    <w:rsid w:val="00F64378"/>
    <w:rsid w:val="00F673C2"/>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8301DA"/>
    <w:rPr>
      <w:sz w:val="21"/>
      <w:szCs w:val="21"/>
    </w:rPr>
  </w:style>
  <w:style w:type="paragraph" w:styleId="ad">
    <w:name w:val="annotation subject"/>
    <w:basedOn w:val="a5"/>
    <w:next w:val="a5"/>
    <w:link w:val="Char0"/>
    <w:rsid w:val="008301D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301DA"/>
    <w:rPr>
      <w:rFonts w:ascii="Arial" w:hAnsi="Arial"/>
      <w:lang w:eastAsia="en-US"/>
    </w:rPr>
  </w:style>
  <w:style w:type="character" w:customStyle="1" w:styleId="Char0">
    <w:name w:val="批注主题 Char"/>
    <w:basedOn w:val="Char"/>
    <w:link w:val="ad"/>
    <w:rsid w:val="008301DA"/>
    <w:rPr>
      <w:rFonts w:ascii="Arial" w:hAnsi="Arial"/>
      <w:b/>
      <w:bCs/>
      <w:lang w:eastAsia="en-US"/>
    </w:rPr>
  </w:style>
  <w:style w:type="paragraph" w:styleId="ae">
    <w:name w:val="Balloon Text"/>
    <w:basedOn w:val="a"/>
    <w:link w:val="Char1"/>
    <w:semiHidden/>
    <w:unhideWhenUsed/>
    <w:rsid w:val="008301DA"/>
    <w:rPr>
      <w:sz w:val="18"/>
      <w:szCs w:val="18"/>
    </w:rPr>
  </w:style>
  <w:style w:type="character" w:customStyle="1" w:styleId="Char1">
    <w:name w:val="批注框文本 Char"/>
    <w:basedOn w:val="a0"/>
    <w:link w:val="ae"/>
    <w:semiHidden/>
    <w:rsid w:val="008301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2.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3.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6.xml><?xml version="1.0" encoding="utf-8"?>
<ds:datastoreItem xmlns:ds="http://schemas.openxmlformats.org/officeDocument/2006/customXml" ds:itemID="{25A89527-F277-4691-A3DE-2A6FDB88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1973</Words>
  <Characters>10126</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ZTEr05</cp:lastModifiedBy>
  <cp:revision>2</cp:revision>
  <cp:lastPrinted>2001-04-23T09:30:00Z</cp:lastPrinted>
  <dcterms:created xsi:type="dcterms:W3CDTF">2023-08-10T09:31:00Z</dcterms:created>
  <dcterms:modified xsi:type="dcterms:W3CDTF">2023-08-10T09:31:00Z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